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632D" w:rsidRPr="004C04A9" w:rsidRDefault="006B632D" w:rsidP="006B632D">
      <w:pPr>
        <w:jc w:val="right"/>
        <w:rPr>
          <w:rFonts w:ascii="Tahoma" w:hAnsi="Tahoma" w:cs="Tahoma"/>
          <w:b/>
          <w:szCs w:val="24"/>
          <w:u w:val="single"/>
        </w:rPr>
      </w:pP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PROJEKT</w:t>
      </w:r>
      <w:r w:rsidR="00D434FE" w:rsidRPr="004C04A9">
        <w:rPr>
          <w:rFonts w:ascii="Tahoma" w:hAnsi="Tahoma" w:cs="Tahoma"/>
          <w:b/>
          <w:szCs w:val="24"/>
        </w:rPr>
        <w:t xml:space="preserve"> </w:t>
      </w:r>
      <w:r w:rsidRPr="004C04A9">
        <w:rPr>
          <w:rFonts w:ascii="Tahoma" w:hAnsi="Tahoma" w:cs="Tahoma"/>
          <w:b/>
          <w:szCs w:val="24"/>
        </w:rPr>
        <w:t xml:space="preserve">UMOWA Nr </w:t>
      </w:r>
      <w:r w:rsidR="00D434FE" w:rsidRPr="004C04A9">
        <w:rPr>
          <w:rFonts w:ascii="Tahoma" w:hAnsi="Tahoma" w:cs="Tahoma"/>
          <w:b/>
          <w:szCs w:val="24"/>
        </w:rPr>
        <w:t>RIG</w:t>
      </w:r>
      <w:r w:rsidRPr="004C04A9">
        <w:rPr>
          <w:rFonts w:ascii="Tahoma" w:hAnsi="Tahoma" w:cs="Tahoma"/>
          <w:b/>
          <w:szCs w:val="24"/>
        </w:rPr>
        <w:t>.27</w:t>
      </w:r>
      <w:r w:rsidR="00D434FE" w:rsidRPr="004C04A9">
        <w:rPr>
          <w:rFonts w:ascii="Tahoma" w:hAnsi="Tahoma" w:cs="Tahoma"/>
          <w:b/>
          <w:szCs w:val="24"/>
        </w:rPr>
        <w:t>2</w:t>
      </w:r>
      <w:r w:rsidRPr="004C04A9">
        <w:rPr>
          <w:rFonts w:ascii="Tahoma" w:hAnsi="Tahoma" w:cs="Tahoma"/>
          <w:b/>
          <w:szCs w:val="24"/>
        </w:rPr>
        <w:t>.</w:t>
      </w:r>
      <w:r w:rsidR="00FA0BA9">
        <w:rPr>
          <w:rFonts w:ascii="Tahoma" w:hAnsi="Tahoma" w:cs="Tahoma"/>
          <w:b/>
          <w:szCs w:val="24"/>
        </w:rPr>
        <w:t>4</w:t>
      </w:r>
      <w:r w:rsidRPr="004C04A9">
        <w:rPr>
          <w:rFonts w:ascii="Tahoma" w:hAnsi="Tahoma" w:cs="Tahoma"/>
          <w:b/>
          <w:szCs w:val="24"/>
        </w:rPr>
        <w:t>.201</w:t>
      </w:r>
      <w:r w:rsidR="00FA0BA9">
        <w:rPr>
          <w:rFonts w:ascii="Tahoma" w:hAnsi="Tahoma" w:cs="Tahoma"/>
          <w:b/>
          <w:szCs w:val="24"/>
        </w:rPr>
        <w:t>8</w:t>
      </w:r>
      <w:r w:rsidR="00D434FE" w:rsidRPr="004C04A9">
        <w:rPr>
          <w:rFonts w:ascii="Tahoma" w:hAnsi="Tahoma" w:cs="Tahoma"/>
          <w:b/>
          <w:szCs w:val="24"/>
        </w:rPr>
        <w:t>- ____________________</w:t>
      </w:r>
    </w:p>
    <w:p w:rsidR="006B632D" w:rsidRPr="004C04A9" w:rsidRDefault="006B632D" w:rsidP="006B632D">
      <w:pPr>
        <w:tabs>
          <w:tab w:val="left" w:pos="284"/>
        </w:tabs>
        <w:spacing w:line="23" w:lineRule="atLeast"/>
        <w:jc w:val="both"/>
        <w:rPr>
          <w:rFonts w:ascii="Tahoma" w:hAnsi="Tahoma" w:cs="Tahoma"/>
          <w:szCs w:val="24"/>
        </w:rPr>
      </w:pPr>
    </w:p>
    <w:p w:rsidR="00D434FE" w:rsidRPr="004C04A9" w:rsidRDefault="00D434FE" w:rsidP="00D434FE">
      <w:pPr>
        <w:spacing w:line="23" w:lineRule="atLeast"/>
        <w:jc w:val="both"/>
        <w:rPr>
          <w:rFonts w:ascii="Tahoma" w:eastAsia="Calibri" w:hAnsi="Tahoma" w:cs="Tahoma"/>
          <w:szCs w:val="24"/>
          <w:lang w:eastAsia="en-US"/>
        </w:rPr>
      </w:pPr>
      <w:r w:rsidRPr="004C04A9">
        <w:rPr>
          <w:rFonts w:ascii="Tahoma" w:eastAsia="Calibri" w:hAnsi="Tahoma" w:cs="Tahoma"/>
          <w:szCs w:val="24"/>
          <w:lang w:eastAsia="en-US"/>
        </w:rPr>
        <w:t xml:space="preserve">Zawarta w ……………………… w dniu …..………. pomiędzy: Gminą Adamów </w:t>
      </w:r>
      <w:r w:rsidRPr="004C04A9">
        <w:rPr>
          <w:rFonts w:ascii="Tahoma" w:hAnsi="Tahoma" w:cs="Tahoma"/>
          <w:szCs w:val="24"/>
        </w:rPr>
        <w:t>z siedzibą: Urząd Gminy Adamów w Adamowie, Adamów 11</w:t>
      </w:r>
      <w:r w:rsidR="005743CB" w:rsidRPr="004C04A9">
        <w:rPr>
          <w:rFonts w:ascii="Tahoma" w:hAnsi="Tahoma" w:cs="Tahoma"/>
          <w:szCs w:val="24"/>
        </w:rPr>
        <w:t>B</w:t>
      </w:r>
      <w:r w:rsidRPr="004C04A9">
        <w:rPr>
          <w:rFonts w:ascii="Tahoma" w:hAnsi="Tahoma" w:cs="Tahoma"/>
          <w:szCs w:val="24"/>
        </w:rPr>
        <w:t>, 22-442  Adamów</w:t>
      </w:r>
      <w:r w:rsidRPr="004C04A9">
        <w:rPr>
          <w:rFonts w:ascii="Tahoma" w:eastAsia="Calibri" w:hAnsi="Tahoma" w:cs="Tahoma"/>
          <w:szCs w:val="24"/>
          <w:lang w:eastAsia="en-US"/>
        </w:rPr>
        <w:t>,</w:t>
      </w:r>
    </w:p>
    <w:p w:rsidR="00D434FE" w:rsidRPr="004C04A9" w:rsidRDefault="00D434FE" w:rsidP="00D434FE">
      <w:pPr>
        <w:spacing w:line="23" w:lineRule="atLeast"/>
        <w:jc w:val="both"/>
        <w:rPr>
          <w:rFonts w:ascii="Tahoma" w:eastAsia="Calibri" w:hAnsi="Tahoma" w:cs="Tahoma"/>
          <w:szCs w:val="24"/>
          <w:lang w:eastAsia="en-US"/>
        </w:rPr>
      </w:pPr>
      <w:r w:rsidRPr="004C04A9">
        <w:rPr>
          <w:rFonts w:ascii="Tahoma" w:hAnsi="Tahoma" w:cs="Tahoma"/>
          <w:szCs w:val="24"/>
        </w:rPr>
        <w:t>REGON 950368486, NIP 9222813872</w:t>
      </w:r>
      <w:r w:rsidRPr="004C04A9">
        <w:rPr>
          <w:rFonts w:ascii="Tahoma" w:eastAsia="Calibri" w:hAnsi="Tahoma" w:cs="Tahoma"/>
          <w:szCs w:val="24"/>
          <w:lang w:eastAsia="en-US"/>
        </w:rPr>
        <w:t xml:space="preserve">, </w:t>
      </w:r>
    </w:p>
    <w:p w:rsidR="00D434FE" w:rsidRPr="004C04A9" w:rsidRDefault="00D434FE" w:rsidP="00D434FE">
      <w:pPr>
        <w:spacing w:line="23" w:lineRule="atLeast"/>
        <w:jc w:val="both"/>
        <w:rPr>
          <w:rFonts w:ascii="Tahoma" w:eastAsia="Calibri" w:hAnsi="Tahoma" w:cs="Tahoma"/>
          <w:szCs w:val="24"/>
          <w:lang w:eastAsia="en-US"/>
        </w:rPr>
      </w:pPr>
      <w:r w:rsidRPr="004C04A9">
        <w:rPr>
          <w:rFonts w:ascii="Tahoma" w:eastAsia="Calibri" w:hAnsi="Tahoma" w:cs="Tahoma"/>
          <w:szCs w:val="24"/>
          <w:lang w:eastAsia="en-US"/>
        </w:rPr>
        <w:t xml:space="preserve">reprezentowanym/reprezentowaną przez (na podstawie odpisu z KRS / pełnomocnictwa / innego dokumentu, z którego wynika umocowanie do reprezentowania - stanowiącego załącznik do niniejszej umowy)  przez: </w:t>
      </w:r>
    </w:p>
    <w:p w:rsidR="00D434FE" w:rsidRPr="004C04A9" w:rsidRDefault="00D434FE" w:rsidP="008C2B50">
      <w:pPr>
        <w:numPr>
          <w:ilvl w:val="0"/>
          <w:numId w:val="4"/>
        </w:numPr>
        <w:spacing w:line="23" w:lineRule="atLeast"/>
        <w:contextualSpacing/>
        <w:jc w:val="both"/>
        <w:rPr>
          <w:rFonts w:ascii="Tahoma" w:eastAsia="Calibri" w:hAnsi="Tahoma" w:cs="Tahoma"/>
          <w:szCs w:val="24"/>
          <w:lang w:eastAsia="en-US"/>
        </w:rPr>
      </w:pPr>
      <w:r w:rsidRPr="004C04A9">
        <w:rPr>
          <w:rFonts w:ascii="Tahoma" w:eastAsia="Calibri" w:hAnsi="Tahoma" w:cs="Tahoma"/>
          <w:szCs w:val="24"/>
          <w:lang w:eastAsia="en-US"/>
        </w:rPr>
        <w:t>(imię, nazwisko i pełniona funkcja reprezentanta Zamawiającego),</w:t>
      </w:r>
    </w:p>
    <w:p w:rsidR="00D434FE" w:rsidRPr="004C04A9" w:rsidRDefault="00D434FE" w:rsidP="008C2B50">
      <w:pPr>
        <w:numPr>
          <w:ilvl w:val="0"/>
          <w:numId w:val="4"/>
        </w:numPr>
        <w:spacing w:line="23" w:lineRule="atLeast"/>
        <w:contextualSpacing/>
        <w:jc w:val="both"/>
        <w:rPr>
          <w:rFonts w:ascii="Tahoma" w:eastAsia="Calibri" w:hAnsi="Tahoma" w:cs="Tahoma"/>
          <w:szCs w:val="24"/>
          <w:lang w:eastAsia="en-US"/>
        </w:rPr>
      </w:pPr>
      <w:r w:rsidRPr="004C04A9">
        <w:rPr>
          <w:rFonts w:ascii="Tahoma" w:eastAsia="Calibri" w:hAnsi="Tahoma" w:cs="Tahoma"/>
          <w:szCs w:val="24"/>
          <w:lang w:eastAsia="en-US"/>
        </w:rPr>
        <w:t>(imię, nazwisko i pełniona funkcja reprezentanta Zamawiającego),</w:t>
      </w:r>
    </w:p>
    <w:p w:rsidR="00D434FE" w:rsidRPr="004C04A9" w:rsidRDefault="00D434FE" w:rsidP="00D434FE">
      <w:pPr>
        <w:spacing w:line="23" w:lineRule="atLeast"/>
        <w:jc w:val="both"/>
        <w:rPr>
          <w:rFonts w:ascii="Tahoma" w:eastAsia="Calibri" w:hAnsi="Tahoma" w:cs="Tahoma"/>
          <w:szCs w:val="24"/>
          <w:lang w:eastAsia="en-US"/>
        </w:rPr>
      </w:pPr>
      <w:r w:rsidRPr="004C04A9">
        <w:rPr>
          <w:rFonts w:ascii="Tahoma" w:eastAsia="Calibri" w:hAnsi="Tahoma" w:cs="Tahoma"/>
          <w:szCs w:val="24"/>
          <w:lang w:eastAsia="en-US"/>
        </w:rPr>
        <w:t>zwanym/zwaną  dalej „</w:t>
      </w:r>
      <w:r w:rsidRPr="004C04A9">
        <w:rPr>
          <w:rFonts w:ascii="Tahoma" w:eastAsia="Calibri" w:hAnsi="Tahoma" w:cs="Tahoma"/>
          <w:b/>
          <w:szCs w:val="24"/>
          <w:lang w:eastAsia="en-US"/>
        </w:rPr>
        <w:t>Zamawiającym</w:t>
      </w:r>
      <w:r w:rsidRPr="004C04A9">
        <w:rPr>
          <w:rFonts w:ascii="Tahoma" w:eastAsia="Calibri" w:hAnsi="Tahoma" w:cs="Tahoma"/>
          <w:szCs w:val="24"/>
          <w:lang w:eastAsia="en-US"/>
        </w:rPr>
        <w:t>”</w:t>
      </w:r>
    </w:p>
    <w:p w:rsidR="00D434FE" w:rsidRPr="004C04A9" w:rsidRDefault="00D434FE" w:rsidP="00D434FE">
      <w:pPr>
        <w:spacing w:line="23" w:lineRule="atLeast"/>
        <w:jc w:val="both"/>
        <w:rPr>
          <w:rFonts w:ascii="Tahoma" w:eastAsia="Calibri" w:hAnsi="Tahoma" w:cs="Tahoma"/>
          <w:szCs w:val="24"/>
          <w:lang w:eastAsia="en-US"/>
        </w:rPr>
      </w:pPr>
      <w:r w:rsidRPr="004C04A9">
        <w:rPr>
          <w:rFonts w:ascii="Tahoma" w:eastAsia="Calibri" w:hAnsi="Tahoma" w:cs="Tahoma"/>
          <w:szCs w:val="24"/>
          <w:lang w:eastAsia="en-US"/>
        </w:rPr>
        <w:t xml:space="preserve">a……………………………………………………………………..…(nazwa Wykonawcy) </w:t>
      </w:r>
      <w:r w:rsidRPr="004C04A9">
        <w:rPr>
          <w:rFonts w:ascii="Tahoma" w:eastAsia="Calibri" w:hAnsi="Tahoma" w:cs="Tahoma"/>
          <w:szCs w:val="24"/>
          <w:lang w:eastAsia="en-US"/>
        </w:rPr>
        <w:br/>
        <w:t>z siedzibą w …………………………… (siedziba Wykonawcy), ……………………………………</w:t>
      </w:r>
    </w:p>
    <w:p w:rsidR="00D434FE" w:rsidRPr="004C04A9" w:rsidRDefault="00D434FE" w:rsidP="00D434FE">
      <w:pPr>
        <w:spacing w:line="23" w:lineRule="atLeast"/>
        <w:jc w:val="both"/>
        <w:rPr>
          <w:rFonts w:ascii="Tahoma" w:eastAsia="Calibri" w:hAnsi="Tahoma" w:cs="Tahoma"/>
          <w:szCs w:val="24"/>
          <w:lang w:eastAsia="en-US"/>
        </w:rPr>
      </w:pPr>
      <w:r w:rsidRPr="004C04A9">
        <w:rPr>
          <w:rFonts w:ascii="Tahoma" w:eastAsia="Calibri" w:hAnsi="Tahoma" w:cs="Tahoma"/>
          <w:szCs w:val="24"/>
          <w:lang w:eastAsia="en-US"/>
        </w:rPr>
        <w:t>………………………………………………………………………………….. (adres wykonawcy),</w:t>
      </w:r>
    </w:p>
    <w:p w:rsidR="00D434FE" w:rsidRPr="004C04A9" w:rsidRDefault="00D434FE" w:rsidP="00D434FE">
      <w:pPr>
        <w:spacing w:line="23" w:lineRule="atLeast"/>
        <w:jc w:val="both"/>
        <w:rPr>
          <w:rFonts w:ascii="Tahoma" w:eastAsia="Calibri" w:hAnsi="Tahoma" w:cs="Tahoma"/>
          <w:szCs w:val="24"/>
          <w:lang w:eastAsia="en-US"/>
        </w:rPr>
      </w:pPr>
      <w:r w:rsidRPr="004C04A9">
        <w:rPr>
          <w:rFonts w:ascii="Tahoma" w:eastAsia="Calibri" w:hAnsi="Tahoma" w:cs="Tahoma"/>
          <w:szCs w:val="24"/>
          <w:lang w:eastAsia="en-US"/>
        </w:rPr>
        <w:t>wpisanym/wpisaną do Krajowego Rejestru Sądowego (lub, odpowiednio, do innego rejestru lub ewidencji) pod numerem: …………….przez ……………………….…  Regon: …..… ,  NIP: …..… (odpowiednio)</w:t>
      </w:r>
    </w:p>
    <w:p w:rsidR="00D434FE" w:rsidRPr="004C04A9" w:rsidRDefault="00D434FE" w:rsidP="00D434FE">
      <w:pPr>
        <w:spacing w:line="23" w:lineRule="atLeast"/>
        <w:jc w:val="both"/>
        <w:rPr>
          <w:rFonts w:ascii="Tahoma" w:eastAsia="Calibri" w:hAnsi="Tahoma" w:cs="Tahoma"/>
          <w:szCs w:val="24"/>
          <w:lang w:eastAsia="en-US"/>
        </w:rPr>
      </w:pPr>
      <w:r w:rsidRPr="004C04A9">
        <w:rPr>
          <w:rFonts w:ascii="Tahoma" w:eastAsia="Calibri" w:hAnsi="Tahoma" w:cs="Tahoma"/>
          <w:szCs w:val="24"/>
          <w:lang w:eastAsia="en-US"/>
        </w:rPr>
        <w:t>reprezentowanym/reprezentowaną (na podstawie odpisu z KRS / pełnomocnictwa innego dokumentu, z którego wynika umocowanie do reprezentowania - stanowiącego załącznik do niniejszej umowy)  przez:</w:t>
      </w:r>
    </w:p>
    <w:p w:rsidR="00D434FE" w:rsidRPr="004C04A9" w:rsidRDefault="00D434FE" w:rsidP="008C2B50">
      <w:pPr>
        <w:numPr>
          <w:ilvl w:val="0"/>
          <w:numId w:val="5"/>
        </w:numPr>
        <w:spacing w:line="23" w:lineRule="atLeast"/>
        <w:contextualSpacing/>
        <w:jc w:val="both"/>
        <w:rPr>
          <w:rFonts w:ascii="Tahoma" w:eastAsia="Calibri" w:hAnsi="Tahoma" w:cs="Tahoma"/>
          <w:szCs w:val="24"/>
          <w:lang w:eastAsia="en-US"/>
        </w:rPr>
      </w:pPr>
      <w:r w:rsidRPr="004C04A9">
        <w:rPr>
          <w:rFonts w:ascii="Tahoma" w:eastAsia="Calibri" w:hAnsi="Tahoma" w:cs="Tahoma"/>
          <w:szCs w:val="24"/>
          <w:lang w:eastAsia="en-US"/>
        </w:rPr>
        <w:t>(imię, nazwisko i pełniona funkcja reprezentanta Wykonawcy),</w:t>
      </w:r>
    </w:p>
    <w:p w:rsidR="00D434FE" w:rsidRPr="004C04A9" w:rsidRDefault="00D434FE" w:rsidP="008C2B50">
      <w:pPr>
        <w:numPr>
          <w:ilvl w:val="0"/>
          <w:numId w:val="5"/>
        </w:numPr>
        <w:spacing w:line="23" w:lineRule="atLeast"/>
        <w:contextualSpacing/>
        <w:jc w:val="both"/>
        <w:rPr>
          <w:rFonts w:ascii="Tahoma" w:eastAsia="Calibri" w:hAnsi="Tahoma" w:cs="Tahoma"/>
          <w:szCs w:val="24"/>
          <w:lang w:eastAsia="en-US"/>
        </w:rPr>
      </w:pPr>
      <w:r w:rsidRPr="004C04A9">
        <w:rPr>
          <w:rFonts w:ascii="Tahoma" w:eastAsia="Calibri" w:hAnsi="Tahoma" w:cs="Tahoma"/>
          <w:szCs w:val="24"/>
          <w:lang w:eastAsia="en-US"/>
        </w:rPr>
        <w:t>(imię, nazwisko i pełniona funkcja reprezentanta Wykonawcy),</w:t>
      </w:r>
    </w:p>
    <w:p w:rsidR="00D434FE" w:rsidRPr="004C04A9" w:rsidRDefault="00D434FE" w:rsidP="007377A7">
      <w:pPr>
        <w:spacing w:line="23" w:lineRule="atLeast"/>
        <w:jc w:val="both"/>
        <w:rPr>
          <w:rFonts w:ascii="Tahoma" w:eastAsia="Calibri" w:hAnsi="Tahoma" w:cs="Tahoma"/>
          <w:szCs w:val="24"/>
          <w:lang w:eastAsia="en-US"/>
        </w:rPr>
      </w:pPr>
      <w:r w:rsidRPr="004C04A9">
        <w:rPr>
          <w:rFonts w:ascii="Tahoma" w:eastAsia="Calibri" w:hAnsi="Tahoma" w:cs="Tahoma"/>
          <w:szCs w:val="24"/>
          <w:lang w:eastAsia="en-US"/>
        </w:rPr>
        <w:t>zwanym/zwaną dalej „</w:t>
      </w:r>
      <w:r w:rsidRPr="004C04A9">
        <w:rPr>
          <w:rFonts w:ascii="Tahoma" w:eastAsia="Calibri" w:hAnsi="Tahoma" w:cs="Tahoma"/>
          <w:b/>
          <w:szCs w:val="24"/>
          <w:lang w:eastAsia="en-US"/>
        </w:rPr>
        <w:t>Wykonawcą</w:t>
      </w:r>
      <w:r w:rsidRPr="004C04A9">
        <w:rPr>
          <w:rFonts w:ascii="Tahoma" w:eastAsia="Calibri" w:hAnsi="Tahoma" w:cs="Tahoma"/>
          <w:szCs w:val="24"/>
          <w:lang w:eastAsia="en-US"/>
        </w:rPr>
        <w:t>”,</w:t>
      </w:r>
    </w:p>
    <w:p w:rsidR="00D434FE" w:rsidRPr="004C04A9" w:rsidRDefault="00D434FE" w:rsidP="007377A7">
      <w:pPr>
        <w:spacing w:line="23" w:lineRule="atLeast"/>
        <w:jc w:val="both"/>
        <w:rPr>
          <w:rFonts w:ascii="Tahoma" w:eastAsia="Calibri" w:hAnsi="Tahoma" w:cs="Tahoma"/>
          <w:szCs w:val="24"/>
          <w:lang w:eastAsia="en-US"/>
        </w:rPr>
      </w:pPr>
      <w:r w:rsidRPr="004C04A9">
        <w:rPr>
          <w:rFonts w:ascii="Tahoma" w:eastAsia="Calibri" w:hAnsi="Tahoma" w:cs="Tahoma"/>
          <w:szCs w:val="24"/>
          <w:lang w:eastAsia="en-US"/>
        </w:rPr>
        <w:t>łącznie zwanymi „</w:t>
      </w:r>
      <w:r w:rsidRPr="004C04A9">
        <w:rPr>
          <w:rFonts w:ascii="Tahoma" w:eastAsia="Calibri" w:hAnsi="Tahoma" w:cs="Tahoma"/>
          <w:b/>
          <w:szCs w:val="24"/>
          <w:lang w:eastAsia="en-US"/>
        </w:rPr>
        <w:t>Stronami</w:t>
      </w:r>
      <w:r w:rsidRPr="004C04A9">
        <w:rPr>
          <w:rFonts w:ascii="Tahoma" w:eastAsia="Calibri" w:hAnsi="Tahoma" w:cs="Tahoma"/>
          <w:szCs w:val="24"/>
          <w:lang w:eastAsia="en-US"/>
        </w:rPr>
        <w:t>”, a odrębnie „</w:t>
      </w:r>
      <w:r w:rsidRPr="004C04A9">
        <w:rPr>
          <w:rFonts w:ascii="Tahoma" w:eastAsia="Calibri" w:hAnsi="Tahoma" w:cs="Tahoma"/>
          <w:b/>
          <w:szCs w:val="24"/>
          <w:lang w:eastAsia="en-US"/>
        </w:rPr>
        <w:t>Stroną</w:t>
      </w:r>
      <w:r w:rsidRPr="004C04A9">
        <w:rPr>
          <w:rFonts w:ascii="Tahoma" w:eastAsia="Calibri" w:hAnsi="Tahoma" w:cs="Tahoma"/>
          <w:szCs w:val="24"/>
          <w:lang w:eastAsia="en-US"/>
        </w:rPr>
        <w:t>”.</w:t>
      </w:r>
    </w:p>
    <w:p w:rsidR="00D434FE" w:rsidRPr="004C04A9" w:rsidRDefault="00D434FE" w:rsidP="00074ADB">
      <w:pPr>
        <w:spacing w:line="23" w:lineRule="atLeast"/>
        <w:jc w:val="both"/>
        <w:rPr>
          <w:rFonts w:ascii="Tahoma" w:eastAsia="Calibri" w:hAnsi="Tahoma" w:cs="Tahoma"/>
          <w:szCs w:val="24"/>
          <w:lang w:eastAsia="en-US"/>
        </w:rPr>
      </w:pPr>
      <w:r w:rsidRPr="004C04A9">
        <w:rPr>
          <w:rFonts w:ascii="Tahoma" w:eastAsia="Calibri" w:hAnsi="Tahoma" w:cs="Tahoma"/>
          <w:szCs w:val="24"/>
          <w:lang w:eastAsia="en-US"/>
        </w:rPr>
        <w:t xml:space="preserve">Zważywszy, że Zamawiający, w wyniku przeprowadzonego postępowania o udzielenie zamówienia publicznego w trybie przetargu nieograniczonego  na podstawie ustawy z dnia 29 stycznia 2004 r. – Prawo zamówień publicznych (Dz.U. z  2015 r. poz. 2164 z późn. zm.), w zakresie </w:t>
      </w:r>
      <w:r w:rsidR="007377A7" w:rsidRPr="004C04A9">
        <w:rPr>
          <w:rFonts w:ascii="Tahoma" w:eastAsia="Calibri" w:hAnsi="Tahoma" w:cs="Tahoma"/>
          <w:szCs w:val="24"/>
          <w:lang w:eastAsia="en-US"/>
        </w:rPr>
        <w:t>,,</w:t>
      </w:r>
      <w:r w:rsidR="007377A7" w:rsidRPr="004C04A9">
        <w:rPr>
          <w:rFonts w:ascii="Tahoma" w:hAnsi="Tahoma" w:cs="Tahoma"/>
          <w:color w:val="000000"/>
          <w:szCs w:val="24"/>
        </w:rPr>
        <w:t xml:space="preserve"> </w:t>
      </w:r>
      <w:r w:rsidR="00B869F6">
        <w:rPr>
          <w:rFonts w:ascii="Tahoma" w:hAnsi="Tahoma" w:cs="Tahoma"/>
          <w:szCs w:val="24"/>
        </w:rPr>
        <w:t>Odbudowa drogi gminnej Nr 010829L  w m. Adamów od km 0+000 do km 0+200 i od km 0+650 do km 1+520</w:t>
      </w:r>
      <w:r w:rsidR="007377A7" w:rsidRPr="004C04A9">
        <w:rPr>
          <w:rFonts w:ascii="Tahoma" w:hAnsi="Tahoma" w:cs="Tahoma"/>
          <w:color w:val="000000"/>
          <w:szCs w:val="24"/>
        </w:rPr>
        <w:t xml:space="preserve">” , </w:t>
      </w:r>
      <w:r w:rsidRPr="004C04A9">
        <w:rPr>
          <w:rFonts w:ascii="Tahoma" w:eastAsia="Calibri" w:hAnsi="Tahoma" w:cs="Tahoma"/>
          <w:szCs w:val="24"/>
          <w:lang w:eastAsia="en-US"/>
        </w:rPr>
        <w:t>dokonał wyboru oferty Wykonawcy, Strony uzgadniają, co następuje:</w:t>
      </w:r>
    </w:p>
    <w:p w:rsidR="006B632D" w:rsidRPr="004C04A9" w:rsidRDefault="006B632D" w:rsidP="006B632D">
      <w:pPr>
        <w:tabs>
          <w:tab w:val="left" w:pos="284"/>
        </w:tabs>
        <w:spacing w:line="23" w:lineRule="atLeast"/>
        <w:jc w:val="both"/>
        <w:rPr>
          <w:rFonts w:ascii="Tahoma" w:hAnsi="Tahoma" w:cs="Tahoma"/>
          <w:szCs w:val="24"/>
        </w:rPr>
      </w:pP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 1</w:t>
      </w: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Przedmiot umowy</w:t>
      </w:r>
    </w:p>
    <w:p w:rsidR="006B632D" w:rsidRPr="004C04A9" w:rsidRDefault="006B632D" w:rsidP="008C2B50">
      <w:pPr>
        <w:pStyle w:val="Akapitzlist"/>
        <w:numPr>
          <w:ilvl w:val="0"/>
          <w:numId w:val="16"/>
        </w:numPr>
        <w:spacing w:line="23" w:lineRule="atLeast"/>
        <w:ind w:left="567" w:hanging="567"/>
        <w:jc w:val="both"/>
        <w:rPr>
          <w:rFonts w:ascii="Tahoma" w:eastAsia="Calibri" w:hAnsi="Tahoma" w:cs="Tahoma"/>
          <w:szCs w:val="24"/>
          <w:lang w:eastAsia="en-US"/>
        </w:rPr>
      </w:pPr>
      <w:r w:rsidRPr="004C04A9">
        <w:rPr>
          <w:rFonts w:ascii="Tahoma" w:eastAsia="Calibri" w:hAnsi="Tahoma" w:cs="Tahoma"/>
          <w:szCs w:val="24"/>
          <w:lang w:eastAsia="en-US"/>
        </w:rPr>
        <w:t xml:space="preserve">Zamawiający </w:t>
      </w:r>
      <w:r w:rsidR="005743CB" w:rsidRPr="004C04A9">
        <w:rPr>
          <w:rFonts w:ascii="Tahoma" w:eastAsia="Calibri" w:hAnsi="Tahoma" w:cs="Tahoma"/>
          <w:szCs w:val="24"/>
          <w:lang w:eastAsia="en-US"/>
        </w:rPr>
        <w:t>zleca</w:t>
      </w:r>
      <w:r w:rsidRPr="004C04A9">
        <w:rPr>
          <w:rFonts w:ascii="Tahoma" w:eastAsia="Calibri" w:hAnsi="Tahoma" w:cs="Tahoma"/>
          <w:szCs w:val="24"/>
          <w:lang w:eastAsia="en-US"/>
        </w:rPr>
        <w:t xml:space="preserve">, a Wykonawca przyjmuje do wykonania, roboty budowlane niezbędne do wykonania i oddania obiektu budowlanego - w ramach zadania pod nazwą: </w:t>
      </w:r>
      <w:r w:rsidRPr="004C04A9">
        <w:rPr>
          <w:rFonts w:ascii="Tahoma" w:eastAsia="Calibri" w:hAnsi="Tahoma" w:cs="Tahoma"/>
          <w:b/>
          <w:szCs w:val="24"/>
          <w:lang w:eastAsia="en-US"/>
        </w:rPr>
        <w:t>„</w:t>
      </w:r>
      <w:r w:rsidR="00B869F6">
        <w:rPr>
          <w:rFonts w:ascii="Tahoma" w:hAnsi="Tahoma" w:cs="Tahoma"/>
          <w:szCs w:val="24"/>
        </w:rPr>
        <w:t>Odbudowa drogi gminnej Nr 010829L  w m. Adamów od km 0+000 do km 0+200 i od km 0+650 do km 1+520</w:t>
      </w:r>
      <w:r w:rsidR="007377A7" w:rsidRPr="004C04A9">
        <w:rPr>
          <w:rFonts w:ascii="Tahoma" w:hAnsi="Tahoma" w:cs="Tahoma"/>
          <w:szCs w:val="24"/>
        </w:rPr>
        <w:t xml:space="preserve">” </w:t>
      </w:r>
      <w:r w:rsidR="00FC2B7A" w:rsidRPr="004C04A9">
        <w:rPr>
          <w:rFonts w:ascii="Tahoma" w:eastAsia="Calibri" w:hAnsi="Tahoma" w:cs="Tahoma"/>
          <w:szCs w:val="24"/>
          <w:lang w:eastAsia="en-US"/>
        </w:rPr>
        <w:t>–</w:t>
      </w:r>
      <w:r w:rsidRPr="004C04A9">
        <w:rPr>
          <w:rFonts w:ascii="Tahoma" w:eastAsia="Calibri" w:hAnsi="Tahoma" w:cs="Tahoma"/>
          <w:szCs w:val="24"/>
          <w:lang w:eastAsia="en-US"/>
        </w:rPr>
        <w:t xml:space="preserve"> </w:t>
      </w:r>
      <w:r w:rsidR="00FC2B7A" w:rsidRPr="004C04A9">
        <w:rPr>
          <w:rFonts w:ascii="Tahoma" w:eastAsia="Calibri" w:hAnsi="Tahoma" w:cs="Tahoma"/>
          <w:szCs w:val="24"/>
          <w:lang w:eastAsia="en-US"/>
        </w:rPr>
        <w:t>niniejsz</w:t>
      </w:r>
      <w:r w:rsidR="00B11ACF" w:rsidRPr="004C04A9">
        <w:rPr>
          <w:rFonts w:ascii="Tahoma" w:eastAsia="Calibri" w:hAnsi="Tahoma" w:cs="Tahoma"/>
          <w:szCs w:val="24"/>
          <w:lang w:eastAsia="en-US"/>
        </w:rPr>
        <w:t>a</w:t>
      </w:r>
      <w:r w:rsidR="00FC2B7A" w:rsidRPr="004C04A9">
        <w:rPr>
          <w:rFonts w:ascii="Tahoma" w:eastAsia="Calibri" w:hAnsi="Tahoma" w:cs="Tahoma"/>
          <w:szCs w:val="24"/>
          <w:lang w:eastAsia="en-US"/>
        </w:rPr>
        <w:t xml:space="preserve"> umowa jest oparta o rozliczenie </w:t>
      </w:r>
      <w:r w:rsidR="00E27A40">
        <w:rPr>
          <w:rFonts w:ascii="Tahoma" w:eastAsia="Calibri" w:hAnsi="Tahoma" w:cs="Tahoma"/>
          <w:szCs w:val="24"/>
          <w:lang w:eastAsia="en-US"/>
        </w:rPr>
        <w:t>ryczałtowe</w:t>
      </w:r>
      <w:r w:rsidR="00FC2B7A" w:rsidRPr="004C04A9">
        <w:rPr>
          <w:rFonts w:ascii="Tahoma" w:eastAsia="Calibri" w:hAnsi="Tahoma" w:cs="Tahoma"/>
          <w:szCs w:val="24"/>
          <w:lang w:eastAsia="en-US"/>
        </w:rPr>
        <w:t xml:space="preserve">.  </w:t>
      </w:r>
      <w:r w:rsidRPr="004C04A9">
        <w:rPr>
          <w:rFonts w:ascii="Tahoma" w:eastAsia="Calibri" w:hAnsi="Tahoma" w:cs="Tahoma"/>
          <w:szCs w:val="24"/>
          <w:lang w:eastAsia="en-US"/>
        </w:rPr>
        <w:t>Dokumentacj</w:t>
      </w:r>
      <w:r w:rsidR="00E82B93" w:rsidRPr="004C04A9">
        <w:rPr>
          <w:rFonts w:ascii="Tahoma" w:eastAsia="Calibri" w:hAnsi="Tahoma" w:cs="Tahoma"/>
          <w:szCs w:val="24"/>
          <w:lang w:eastAsia="en-US"/>
        </w:rPr>
        <w:t>a</w:t>
      </w:r>
      <w:r w:rsidRPr="004C04A9">
        <w:rPr>
          <w:rFonts w:ascii="Tahoma" w:eastAsia="Calibri" w:hAnsi="Tahoma" w:cs="Tahoma"/>
          <w:szCs w:val="24"/>
          <w:lang w:eastAsia="en-US"/>
        </w:rPr>
        <w:t xml:space="preserve"> techniczn</w:t>
      </w:r>
      <w:r w:rsidR="00E82B93" w:rsidRPr="004C04A9">
        <w:rPr>
          <w:rFonts w:ascii="Tahoma" w:eastAsia="Calibri" w:hAnsi="Tahoma" w:cs="Tahoma"/>
          <w:szCs w:val="24"/>
          <w:lang w:eastAsia="en-US"/>
        </w:rPr>
        <w:t>a</w:t>
      </w:r>
      <w:r w:rsidRPr="004C04A9">
        <w:rPr>
          <w:rFonts w:ascii="Tahoma" w:eastAsia="Calibri" w:hAnsi="Tahoma" w:cs="Tahoma"/>
          <w:szCs w:val="24"/>
          <w:lang w:eastAsia="en-US"/>
        </w:rPr>
        <w:t xml:space="preserve"> tj: projekt bud</w:t>
      </w:r>
      <w:r w:rsidR="00D434FE" w:rsidRPr="004C04A9">
        <w:rPr>
          <w:rFonts w:ascii="Tahoma" w:eastAsia="Calibri" w:hAnsi="Tahoma" w:cs="Tahoma"/>
          <w:szCs w:val="24"/>
          <w:lang w:eastAsia="en-US"/>
        </w:rPr>
        <w:t>o</w:t>
      </w:r>
      <w:r w:rsidRPr="004C04A9">
        <w:rPr>
          <w:rFonts w:ascii="Tahoma" w:eastAsia="Calibri" w:hAnsi="Tahoma" w:cs="Tahoma"/>
          <w:szCs w:val="24"/>
          <w:lang w:eastAsia="en-US"/>
        </w:rPr>
        <w:t>wlan</w:t>
      </w:r>
      <w:r w:rsidR="00E27A40">
        <w:rPr>
          <w:rFonts w:ascii="Tahoma" w:eastAsia="Calibri" w:hAnsi="Tahoma" w:cs="Tahoma"/>
          <w:szCs w:val="24"/>
          <w:lang w:eastAsia="en-US"/>
        </w:rPr>
        <w:t xml:space="preserve">y, </w:t>
      </w:r>
      <w:r w:rsidRPr="004C04A9">
        <w:rPr>
          <w:rFonts w:ascii="Tahoma" w:eastAsia="Calibri" w:hAnsi="Tahoma" w:cs="Tahoma"/>
          <w:szCs w:val="24"/>
          <w:lang w:eastAsia="en-US"/>
        </w:rPr>
        <w:t>wykonawczy, specyfikacj</w:t>
      </w:r>
      <w:r w:rsidR="00E82B93" w:rsidRPr="004C04A9">
        <w:rPr>
          <w:rFonts w:ascii="Tahoma" w:eastAsia="Calibri" w:hAnsi="Tahoma" w:cs="Tahoma"/>
          <w:szCs w:val="24"/>
          <w:lang w:eastAsia="en-US"/>
        </w:rPr>
        <w:t>a</w:t>
      </w:r>
      <w:r w:rsidRPr="004C04A9">
        <w:rPr>
          <w:rFonts w:ascii="Tahoma" w:eastAsia="Calibri" w:hAnsi="Tahoma" w:cs="Tahoma"/>
          <w:szCs w:val="24"/>
          <w:lang w:eastAsia="en-US"/>
        </w:rPr>
        <w:t xml:space="preserve"> techniczn</w:t>
      </w:r>
      <w:r w:rsidR="00E82B93" w:rsidRPr="004C04A9">
        <w:rPr>
          <w:rFonts w:ascii="Tahoma" w:eastAsia="Calibri" w:hAnsi="Tahoma" w:cs="Tahoma"/>
          <w:szCs w:val="24"/>
          <w:lang w:eastAsia="en-US"/>
        </w:rPr>
        <w:t>a</w:t>
      </w:r>
      <w:r w:rsidR="00D434FE" w:rsidRPr="004C04A9">
        <w:rPr>
          <w:rFonts w:ascii="Tahoma" w:eastAsia="Calibri" w:hAnsi="Tahoma" w:cs="Tahoma"/>
          <w:szCs w:val="24"/>
          <w:lang w:eastAsia="en-US"/>
        </w:rPr>
        <w:t xml:space="preserve"> wykonania i odbioru robót</w:t>
      </w:r>
      <w:r w:rsidRPr="004C04A9">
        <w:rPr>
          <w:rFonts w:ascii="Tahoma" w:eastAsia="Calibri" w:hAnsi="Tahoma" w:cs="Tahoma"/>
          <w:szCs w:val="24"/>
          <w:lang w:eastAsia="en-US"/>
        </w:rPr>
        <w:t>, pozwolenie na budowę, stanowią załączniki do niniejszej umowy</w:t>
      </w:r>
      <w:r w:rsidR="00A07620" w:rsidRPr="004C04A9">
        <w:rPr>
          <w:rFonts w:ascii="Tahoma" w:eastAsia="Calibri" w:hAnsi="Tahoma" w:cs="Tahoma"/>
          <w:szCs w:val="24"/>
          <w:lang w:eastAsia="en-US"/>
        </w:rPr>
        <w:t>.</w:t>
      </w:r>
      <w:r w:rsidR="005A54A1" w:rsidRPr="004C04A9">
        <w:rPr>
          <w:rFonts w:ascii="Tahoma" w:eastAsia="Calibri" w:hAnsi="Tahoma" w:cs="Tahoma"/>
          <w:szCs w:val="24"/>
          <w:lang w:eastAsia="en-US"/>
        </w:rPr>
        <w:t xml:space="preserve"> Cały  zakres przedmiotu robót zostanie wykonany </w:t>
      </w:r>
      <w:r w:rsidRPr="004C04A9">
        <w:rPr>
          <w:rFonts w:ascii="Tahoma" w:eastAsia="Calibri" w:hAnsi="Tahoma" w:cs="Tahoma"/>
          <w:szCs w:val="24"/>
          <w:lang w:eastAsia="en-US"/>
        </w:rPr>
        <w:t>zgodnie z zasadami wiedzy technicznej i obowiązującymi w Rzeczypospolitej Polskiej przepisami prawa powszechnie obowiązującego,</w:t>
      </w:r>
      <w:r w:rsidR="00A07620" w:rsidRPr="004C04A9">
        <w:rPr>
          <w:rFonts w:ascii="Tahoma" w:eastAsia="Calibri" w:hAnsi="Tahoma" w:cs="Tahoma"/>
          <w:szCs w:val="24"/>
          <w:lang w:eastAsia="en-US"/>
        </w:rPr>
        <w:t xml:space="preserve"> na podstawie oraz  Oferty Wykonawcy</w:t>
      </w:r>
      <w:r w:rsidRPr="004C04A9">
        <w:rPr>
          <w:rFonts w:ascii="Tahoma" w:eastAsia="Calibri" w:hAnsi="Tahoma" w:cs="Tahoma"/>
          <w:szCs w:val="24"/>
          <w:lang w:eastAsia="en-US"/>
        </w:rPr>
        <w:t xml:space="preserve"> w terminie określonym Umową, zwane dalej „przedmiotem umowy”.</w:t>
      </w:r>
    </w:p>
    <w:p w:rsidR="006B632D" w:rsidRPr="004C04A9" w:rsidRDefault="006B632D" w:rsidP="008C2B50">
      <w:pPr>
        <w:pStyle w:val="Akapitzlist"/>
        <w:numPr>
          <w:ilvl w:val="0"/>
          <w:numId w:val="16"/>
        </w:numPr>
        <w:tabs>
          <w:tab w:val="left" w:pos="567"/>
        </w:tabs>
        <w:spacing w:line="23" w:lineRule="atLeast"/>
        <w:ind w:left="567" w:right="51" w:hanging="567"/>
        <w:contextualSpacing/>
        <w:jc w:val="both"/>
        <w:rPr>
          <w:rFonts w:ascii="Tahoma" w:eastAsia="Calibri" w:hAnsi="Tahoma" w:cs="Tahoma"/>
          <w:szCs w:val="24"/>
          <w:lang w:eastAsia="en-US"/>
        </w:rPr>
      </w:pPr>
      <w:r w:rsidRPr="004C04A9">
        <w:rPr>
          <w:rFonts w:ascii="Tahoma" w:hAnsi="Tahoma" w:cs="Tahoma"/>
          <w:szCs w:val="24"/>
          <w:lang w:eastAsia="ar-SA"/>
        </w:rPr>
        <w:t>Wykonawca zobowiązuje się</w:t>
      </w:r>
      <w:r w:rsidR="00E82B93" w:rsidRPr="004C04A9">
        <w:rPr>
          <w:rFonts w:ascii="Tahoma" w:hAnsi="Tahoma" w:cs="Tahoma"/>
          <w:szCs w:val="24"/>
          <w:lang w:eastAsia="ar-SA"/>
        </w:rPr>
        <w:t xml:space="preserve"> uzyskać efekt dla</w:t>
      </w:r>
      <w:r w:rsidRPr="004C04A9">
        <w:rPr>
          <w:rFonts w:ascii="Tahoma" w:hAnsi="Tahoma" w:cs="Tahoma"/>
          <w:szCs w:val="24"/>
          <w:lang w:eastAsia="ar-SA"/>
        </w:rPr>
        <w:t xml:space="preserve"> wszystki</w:t>
      </w:r>
      <w:r w:rsidR="00E82B93" w:rsidRPr="004C04A9">
        <w:rPr>
          <w:rFonts w:ascii="Tahoma" w:hAnsi="Tahoma" w:cs="Tahoma"/>
          <w:szCs w:val="24"/>
          <w:lang w:eastAsia="ar-SA"/>
        </w:rPr>
        <w:t>ch</w:t>
      </w:r>
      <w:r w:rsidRPr="004C04A9">
        <w:rPr>
          <w:rFonts w:ascii="Tahoma" w:hAnsi="Tahoma" w:cs="Tahoma"/>
          <w:szCs w:val="24"/>
          <w:lang w:eastAsia="ar-SA"/>
        </w:rPr>
        <w:t xml:space="preserve"> opisan</w:t>
      </w:r>
      <w:r w:rsidR="00E82B93" w:rsidRPr="004C04A9">
        <w:rPr>
          <w:rFonts w:ascii="Tahoma" w:hAnsi="Tahoma" w:cs="Tahoma"/>
          <w:szCs w:val="24"/>
          <w:lang w:eastAsia="ar-SA"/>
        </w:rPr>
        <w:t>ych</w:t>
      </w:r>
      <w:r w:rsidR="00A07620" w:rsidRPr="004C04A9">
        <w:rPr>
          <w:rFonts w:ascii="Tahoma" w:hAnsi="Tahoma" w:cs="Tahoma"/>
          <w:szCs w:val="24"/>
          <w:lang w:eastAsia="ar-SA"/>
        </w:rPr>
        <w:t xml:space="preserve"> </w:t>
      </w:r>
      <w:r w:rsidR="00E82B93" w:rsidRPr="004C04A9">
        <w:rPr>
          <w:rFonts w:ascii="Tahoma" w:hAnsi="Tahoma" w:cs="Tahoma"/>
          <w:szCs w:val="24"/>
          <w:lang w:eastAsia="ar-SA"/>
        </w:rPr>
        <w:t xml:space="preserve">elementów wskazanych w </w:t>
      </w:r>
      <w:r w:rsidR="007E508C" w:rsidRPr="004C04A9">
        <w:rPr>
          <w:rFonts w:ascii="Tahoma" w:hAnsi="Tahoma" w:cs="Tahoma"/>
          <w:szCs w:val="24"/>
          <w:lang w:eastAsia="ar-SA"/>
        </w:rPr>
        <w:t>d</w:t>
      </w:r>
      <w:r w:rsidRPr="004C04A9">
        <w:rPr>
          <w:rFonts w:ascii="Tahoma" w:hAnsi="Tahoma" w:cs="Tahoma"/>
          <w:szCs w:val="24"/>
          <w:lang w:eastAsia="ar-SA"/>
        </w:rPr>
        <w:t>okumentacj</w:t>
      </w:r>
      <w:r w:rsidR="00E82B93" w:rsidRPr="004C04A9">
        <w:rPr>
          <w:rFonts w:ascii="Tahoma" w:hAnsi="Tahoma" w:cs="Tahoma"/>
          <w:szCs w:val="24"/>
          <w:lang w:eastAsia="ar-SA"/>
        </w:rPr>
        <w:t>i</w:t>
      </w:r>
      <w:r w:rsidRPr="004C04A9">
        <w:rPr>
          <w:rFonts w:ascii="Tahoma" w:hAnsi="Tahoma" w:cs="Tahoma"/>
          <w:szCs w:val="24"/>
          <w:lang w:eastAsia="ar-SA"/>
        </w:rPr>
        <w:t xml:space="preserve"> projektow</w:t>
      </w:r>
      <w:r w:rsidR="00E82B93" w:rsidRPr="004C04A9">
        <w:rPr>
          <w:rFonts w:ascii="Tahoma" w:hAnsi="Tahoma" w:cs="Tahoma"/>
          <w:szCs w:val="24"/>
          <w:lang w:eastAsia="ar-SA"/>
        </w:rPr>
        <w:t>ej</w:t>
      </w:r>
      <w:r w:rsidRPr="004C04A9">
        <w:rPr>
          <w:rFonts w:ascii="Tahoma" w:hAnsi="Tahoma" w:cs="Tahoma"/>
          <w:szCs w:val="24"/>
          <w:lang w:eastAsia="ar-SA"/>
        </w:rPr>
        <w:t xml:space="preserve"> oraz STWiORB</w:t>
      </w:r>
      <w:r w:rsidR="005215FE">
        <w:rPr>
          <w:rFonts w:ascii="Tahoma" w:hAnsi="Tahoma" w:cs="Tahoma"/>
          <w:szCs w:val="24"/>
          <w:lang w:eastAsia="ar-SA"/>
        </w:rPr>
        <w:t>/SST</w:t>
      </w:r>
      <w:bookmarkStart w:id="0" w:name="_GoBack"/>
      <w:bookmarkEnd w:id="0"/>
      <w:r w:rsidRPr="004C04A9">
        <w:rPr>
          <w:rFonts w:ascii="Tahoma" w:hAnsi="Tahoma" w:cs="Tahoma"/>
          <w:szCs w:val="24"/>
          <w:lang w:eastAsia="ar-SA"/>
        </w:rPr>
        <w:t xml:space="preserve"> </w:t>
      </w:r>
      <w:r w:rsidR="00E82B93" w:rsidRPr="004C04A9">
        <w:rPr>
          <w:rFonts w:ascii="Tahoma" w:hAnsi="Tahoma" w:cs="Tahoma"/>
          <w:szCs w:val="24"/>
          <w:lang w:eastAsia="ar-SA"/>
        </w:rPr>
        <w:t xml:space="preserve">dla zakresu </w:t>
      </w:r>
      <w:r w:rsidRPr="004C04A9">
        <w:rPr>
          <w:rFonts w:ascii="Tahoma" w:hAnsi="Tahoma" w:cs="Tahoma"/>
          <w:szCs w:val="24"/>
          <w:lang w:eastAsia="ar-SA"/>
        </w:rPr>
        <w:t>rob</w:t>
      </w:r>
      <w:r w:rsidR="00E82B93" w:rsidRPr="004C04A9">
        <w:rPr>
          <w:rFonts w:ascii="Tahoma" w:hAnsi="Tahoma" w:cs="Tahoma"/>
          <w:szCs w:val="24"/>
          <w:lang w:eastAsia="ar-SA"/>
        </w:rPr>
        <w:t>ót</w:t>
      </w:r>
      <w:r w:rsidRPr="004C04A9">
        <w:rPr>
          <w:rFonts w:ascii="Tahoma" w:hAnsi="Tahoma" w:cs="Tahoma"/>
          <w:szCs w:val="24"/>
          <w:lang w:eastAsia="ar-SA"/>
        </w:rPr>
        <w:t xml:space="preserve"> budowlan</w:t>
      </w:r>
      <w:r w:rsidR="00E82B93" w:rsidRPr="004C04A9">
        <w:rPr>
          <w:rFonts w:ascii="Tahoma" w:hAnsi="Tahoma" w:cs="Tahoma"/>
          <w:szCs w:val="24"/>
          <w:lang w:eastAsia="ar-SA"/>
        </w:rPr>
        <w:t>ych</w:t>
      </w:r>
      <w:r w:rsidRPr="004C04A9">
        <w:rPr>
          <w:rFonts w:ascii="Tahoma" w:hAnsi="Tahoma" w:cs="Tahoma"/>
          <w:szCs w:val="24"/>
          <w:lang w:eastAsia="ar-SA"/>
        </w:rPr>
        <w:t>, niezbędn</w:t>
      </w:r>
      <w:r w:rsidR="00E82B93" w:rsidRPr="004C04A9">
        <w:rPr>
          <w:rFonts w:ascii="Tahoma" w:hAnsi="Tahoma" w:cs="Tahoma"/>
          <w:szCs w:val="24"/>
          <w:lang w:eastAsia="ar-SA"/>
        </w:rPr>
        <w:t>ych</w:t>
      </w:r>
      <w:r w:rsidRPr="004C04A9">
        <w:rPr>
          <w:rFonts w:ascii="Tahoma" w:hAnsi="Tahoma" w:cs="Tahoma"/>
          <w:szCs w:val="24"/>
          <w:lang w:eastAsia="ar-SA"/>
        </w:rPr>
        <w:t xml:space="preserve"> do realizacji przedmiotu Umowy.</w:t>
      </w:r>
    </w:p>
    <w:p w:rsidR="00074ADB" w:rsidRPr="004C04A9" w:rsidRDefault="006B632D" w:rsidP="008C2B50">
      <w:pPr>
        <w:pStyle w:val="Akapitzlist"/>
        <w:numPr>
          <w:ilvl w:val="0"/>
          <w:numId w:val="16"/>
        </w:numPr>
        <w:tabs>
          <w:tab w:val="left" w:pos="567"/>
        </w:tabs>
        <w:spacing w:line="23" w:lineRule="atLeast"/>
        <w:ind w:left="567" w:right="51" w:hanging="567"/>
        <w:contextualSpacing/>
        <w:jc w:val="both"/>
        <w:rPr>
          <w:rFonts w:ascii="Tahoma" w:eastAsia="Calibri" w:hAnsi="Tahoma" w:cs="Tahoma"/>
          <w:szCs w:val="24"/>
          <w:lang w:eastAsia="en-US"/>
        </w:rPr>
      </w:pPr>
      <w:r w:rsidRPr="004C04A9">
        <w:rPr>
          <w:rFonts w:ascii="Tahoma" w:hAnsi="Tahoma" w:cs="Tahoma"/>
          <w:iCs/>
          <w:szCs w:val="24"/>
        </w:rPr>
        <w:lastRenderedPageBreak/>
        <w:t xml:space="preserve">Szczegółowy zakres robót został </w:t>
      </w:r>
      <w:r w:rsidR="00074ADB" w:rsidRPr="004C04A9">
        <w:rPr>
          <w:rFonts w:ascii="Tahoma" w:hAnsi="Tahoma" w:cs="Tahoma"/>
          <w:iCs/>
          <w:szCs w:val="24"/>
        </w:rPr>
        <w:t xml:space="preserve">przedstawiony w dokumentacji projektowo wykonawczej </w:t>
      </w:r>
      <w:r w:rsidR="00A07620" w:rsidRPr="004C04A9">
        <w:rPr>
          <w:rFonts w:ascii="Tahoma" w:hAnsi="Tahoma" w:cs="Tahoma"/>
          <w:iCs/>
          <w:szCs w:val="24"/>
        </w:rPr>
        <w:t>wyceniony</w:t>
      </w:r>
      <w:r w:rsidR="00074ADB" w:rsidRPr="004C04A9">
        <w:rPr>
          <w:rFonts w:ascii="Tahoma" w:hAnsi="Tahoma" w:cs="Tahoma"/>
          <w:iCs/>
          <w:szCs w:val="24"/>
        </w:rPr>
        <w:t>, STWiORB</w:t>
      </w:r>
      <w:r w:rsidR="00A07620" w:rsidRPr="004C04A9">
        <w:rPr>
          <w:rFonts w:ascii="Tahoma" w:hAnsi="Tahoma" w:cs="Tahoma"/>
          <w:iCs/>
          <w:szCs w:val="24"/>
        </w:rPr>
        <w:t xml:space="preserve"> </w:t>
      </w:r>
      <w:r w:rsidR="00074ADB" w:rsidRPr="004C04A9">
        <w:rPr>
          <w:rFonts w:ascii="Tahoma" w:hAnsi="Tahoma" w:cs="Tahoma"/>
          <w:iCs/>
          <w:szCs w:val="24"/>
        </w:rPr>
        <w:t xml:space="preserve">a wskazany jako element pomocniczy </w:t>
      </w:r>
      <w:r w:rsidRPr="004C04A9">
        <w:rPr>
          <w:rFonts w:ascii="Tahoma" w:hAnsi="Tahoma" w:cs="Tahoma"/>
          <w:szCs w:val="24"/>
        </w:rPr>
        <w:t>w przedmiarach robót</w:t>
      </w:r>
      <w:r w:rsidR="00074ADB" w:rsidRPr="004C04A9">
        <w:rPr>
          <w:rFonts w:ascii="Tahoma" w:hAnsi="Tahoma" w:cs="Tahoma"/>
          <w:szCs w:val="24"/>
        </w:rPr>
        <w:t>.</w:t>
      </w:r>
    </w:p>
    <w:p w:rsidR="006B632D" w:rsidRPr="004C04A9" w:rsidRDefault="006B632D" w:rsidP="008C2B50">
      <w:pPr>
        <w:pStyle w:val="Akapitzlist"/>
        <w:numPr>
          <w:ilvl w:val="0"/>
          <w:numId w:val="16"/>
        </w:numPr>
        <w:tabs>
          <w:tab w:val="left" w:pos="567"/>
        </w:tabs>
        <w:spacing w:line="23" w:lineRule="atLeast"/>
        <w:ind w:left="567" w:right="51" w:hanging="567"/>
        <w:contextualSpacing/>
        <w:jc w:val="both"/>
        <w:rPr>
          <w:rFonts w:ascii="Tahoma" w:eastAsia="Calibri" w:hAnsi="Tahoma" w:cs="Tahoma"/>
          <w:szCs w:val="24"/>
          <w:lang w:eastAsia="en-US"/>
        </w:rPr>
      </w:pPr>
      <w:r w:rsidRPr="004C04A9">
        <w:rPr>
          <w:rFonts w:ascii="Tahoma" w:hAnsi="Tahoma" w:cs="Tahoma"/>
          <w:szCs w:val="24"/>
          <w:lang w:eastAsia="ar-SA"/>
        </w:rPr>
        <w:t>Wykonawca zobowiązuje się wykonać roboty budowlane,  do realizacji przedmiotu Umowy zgodnie z projektem budowlanym oraz specyfikacją techniczną wykonania i odbioru robót.</w:t>
      </w:r>
    </w:p>
    <w:p w:rsidR="006B632D" w:rsidRPr="004C04A9" w:rsidRDefault="006B632D" w:rsidP="008C2B50">
      <w:pPr>
        <w:pStyle w:val="Akapitzlist"/>
        <w:numPr>
          <w:ilvl w:val="0"/>
          <w:numId w:val="16"/>
        </w:numPr>
        <w:tabs>
          <w:tab w:val="left" w:pos="567"/>
        </w:tabs>
        <w:spacing w:line="23" w:lineRule="atLeast"/>
        <w:ind w:left="567" w:right="51" w:hanging="567"/>
        <w:contextualSpacing/>
        <w:jc w:val="both"/>
        <w:rPr>
          <w:rFonts w:ascii="Tahoma" w:eastAsia="Calibri" w:hAnsi="Tahoma" w:cs="Tahoma"/>
          <w:szCs w:val="24"/>
          <w:lang w:eastAsia="en-US"/>
        </w:rPr>
      </w:pPr>
      <w:r w:rsidRPr="004C04A9">
        <w:rPr>
          <w:rFonts w:ascii="Tahoma" w:hAnsi="Tahoma" w:cs="Tahoma"/>
          <w:szCs w:val="24"/>
        </w:rPr>
        <w:t>Wykonawca zobowiązuje się wykonać roboty budowlane,  które nie zostały wyszczególnione</w:t>
      </w:r>
      <w:r w:rsidR="00074ADB" w:rsidRPr="004C04A9">
        <w:rPr>
          <w:rFonts w:ascii="Tahoma" w:hAnsi="Tahoma" w:cs="Tahoma"/>
          <w:szCs w:val="24"/>
        </w:rPr>
        <w:t xml:space="preserve"> lub pominięte </w:t>
      </w:r>
      <w:r w:rsidRPr="004C04A9">
        <w:rPr>
          <w:rFonts w:ascii="Tahoma" w:hAnsi="Tahoma" w:cs="Tahoma"/>
          <w:szCs w:val="24"/>
        </w:rPr>
        <w:t xml:space="preserve">a są konieczne do realizacji przedmiotu Umowy zgodnie z </w:t>
      </w:r>
      <w:r w:rsidR="00074ADB" w:rsidRPr="004C04A9">
        <w:rPr>
          <w:rFonts w:ascii="Tahoma" w:hAnsi="Tahoma" w:cs="Tahoma"/>
          <w:szCs w:val="24"/>
        </w:rPr>
        <w:t xml:space="preserve">zakresem przewidzianym w </w:t>
      </w:r>
      <w:r w:rsidRPr="004C04A9">
        <w:rPr>
          <w:rFonts w:ascii="Tahoma" w:hAnsi="Tahoma" w:cs="Tahoma"/>
          <w:szCs w:val="24"/>
        </w:rPr>
        <w:t>projek</w:t>
      </w:r>
      <w:r w:rsidR="00074ADB" w:rsidRPr="004C04A9">
        <w:rPr>
          <w:rFonts w:ascii="Tahoma" w:hAnsi="Tahoma" w:cs="Tahoma"/>
          <w:szCs w:val="24"/>
        </w:rPr>
        <w:t xml:space="preserve">cie </w:t>
      </w:r>
      <w:r w:rsidRPr="004C04A9">
        <w:rPr>
          <w:rFonts w:ascii="Tahoma" w:hAnsi="Tahoma" w:cs="Tahoma"/>
          <w:szCs w:val="24"/>
        </w:rPr>
        <w:t>budowlanym.</w:t>
      </w:r>
      <w:r w:rsidR="00836D62" w:rsidRPr="004C04A9">
        <w:rPr>
          <w:rFonts w:ascii="Tahoma" w:hAnsi="Tahoma" w:cs="Tahoma"/>
          <w:szCs w:val="24"/>
        </w:rPr>
        <w:t xml:space="preserve"> A ich wykonanie jest </w:t>
      </w:r>
      <w:r w:rsidRPr="004C04A9">
        <w:rPr>
          <w:rFonts w:ascii="Tahoma" w:hAnsi="Tahoma" w:cs="Tahoma"/>
          <w:szCs w:val="24"/>
        </w:rPr>
        <w:t>konieczne do realizacji przedmiotu Umowy zgodnie z projektem budowlanym</w:t>
      </w:r>
      <w:r w:rsidRPr="004C04A9" w:rsidDel="008960D4">
        <w:rPr>
          <w:rFonts w:ascii="Tahoma" w:hAnsi="Tahoma" w:cs="Tahoma"/>
          <w:szCs w:val="24"/>
        </w:rPr>
        <w:t xml:space="preserve"> </w:t>
      </w:r>
      <w:r w:rsidRPr="004C04A9">
        <w:rPr>
          <w:rFonts w:ascii="Tahoma" w:hAnsi="Tahoma" w:cs="Tahoma"/>
          <w:szCs w:val="24"/>
        </w:rPr>
        <w:t>nie wymaga zawarcia odrębnej umowy</w:t>
      </w:r>
    </w:p>
    <w:p w:rsidR="006B632D" w:rsidRPr="004C04A9" w:rsidRDefault="006B632D" w:rsidP="008C2B50">
      <w:pPr>
        <w:pStyle w:val="Akapitzlist"/>
        <w:numPr>
          <w:ilvl w:val="0"/>
          <w:numId w:val="16"/>
        </w:numPr>
        <w:tabs>
          <w:tab w:val="left" w:pos="567"/>
        </w:tabs>
        <w:spacing w:line="23" w:lineRule="atLeast"/>
        <w:ind w:left="567" w:right="51" w:hanging="567"/>
        <w:contextualSpacing/>
        <w:jc w:val="both"/>
        <w:rPr>
          <w:rFonts w:ascii="Tahoma" w:eastAsia="Calibri" w:hAnsi="Tahoma" w:cs="Tahoma"/>
          <w:szCs w:val="24"/>
          <w:lang w:eastAsia="en-US"/>
        </w:rPr>
      </w:pPr>
      <w:r w:rsidRPr="004C04A9">
        <w:rPr>
          <w:rFonts w:ascii="Tahoma" w:hAnsi="Tahoma" w:cs="Tahoma"/>
          <w:szCs w:val="24"/>
        </w:rPr>
        <w:t>Roboty budowlane nie objęte niniejszą Umową, w szczególności nie ujęte</w:t>
      </w:r>
      <w:r w:rsidR="00B2616A" w:rsidRPr="004C04A9">
        <w:rPr>
          <w:rFonts w:ascii="Tahoma" w:hAnsi="Tahoma" w:cs="Tahoma"/>
          <w:szCs w:val="24"/>
        </w:rPr>
        <w:t xml:space="preserve"> a konieczne do uzyskania efektu wskazanego </w:t>
      </w:r>
      <w:r w:rsidRPr="004C04A9">
        <w:rPr>
          <w:rFonts w:ascii="Tahoma" w:hAnsi="Tahoma" w:cs="Tahoma"/>
          <w:szCs w:val="24"/>
        </w:rPr>
        <w:t>w projekcie budowlanym, które nie były możliwe do przewidzenia w chwili wszczęcia postępowania o udzielenie zamówienia publicznego, w wyniku którego doszło do zawarcia Umowy, a które są konieczne do realizacji przedmiotu Umowy, gdy z przyczyn technicznych lub gospodarczych oddzielenie wykonania tych robót od przedmiotu Umowy wymagałoby poniesienia niewspółmiernie wysokich kosztów lub  wykonanie Umowy jest uzależnione od wykonania tych robót, a wartość wszystkich takich robót w ramach Umowy nie przekracza łącznie 50% wartości Umowy będą przyjmowane przez Wykonawcę do realizacji na podstawie aneksu do niniejszej umowy (zgodnie z art. 144 ust. 1 pkt. 2-3 PZP), poprzedzonej sporządzeniem Protokołu konieczności wykonania tych robót.</w:t>
      </w:r>
    </w:p>
    <w:p w:rsidR="006B632D" w:rsidRPr="004C04A9" w:rsidRDefault="006B632D" w:rsidP="008C2B50">
      <w:pPr>
        <w:pStyle w:val="Akapitzlist"/>
        <w:numPr>
          <w:ilvl w:val="0"/>
          <w:numId w:val="16"/>
        </w:numPr>
        <w:tabs>
          <w:tab w:val="left" w:pos="567"/>
        </w:tabs>
        <w:spacing w:line="23" w:lineRule="atLeast"/>
        <w:ind w:left="567" w:right="51" w:hanging="567"/>
        <w:contextualSpacing/>
        <w:jc w:val="both"/>
        <w:rPr>
          <w:rFonts w:ascii="Tahoma" w:eastAsia="Calibri" w:hAnsi="Tahoma" w:cs="Tahoma"/>
          <w:szCs w:val="24"/>
          <w:lang w:eastAsia="en-US"/>
        </w:rPr>
      </w:pPr>
      <w:r w:rsidRPr="004C04A9">
        <w:rPr>
          <w:rFonts w:ascii="Tahoma" w:hAnsi="Tahoma" w:cs="Tahoma"/>
          <w:szCs w:val="24"/>
        </w:rPr>
        <w:t xml:space="preserve">Wykonawca zobowiązuje się do realizacji robót </w:t>
      </w:r>
      <w:r w:rsidR="0077301D" w:rsidRPr="004C04A9">
        <w:rPr>
          <w:rFonts w:ascii="Tahoma" w:hAnsi="Tahoma" w:cs="Tahoma"/>
          <w:szCs w:val="24"/>
        </w:rPr>
        <w:t xml:space="preserve">innych jak wskazano </w:t>
      </w:r>
      <w:r w:rsidRPr="004C04A9">
        <w:rPr>
          <w:rFonts w:ascii="Tahoma" w:hAnsi="Tahoma" w:cs="Tahoma"/>
          <w:szCs w:val="24"/>
        </w:rPr>
        <w:t xml:space="preserve">do </w:t>
      </w:r>
      <w:r w:rsidR="0077301D" w:rsidRPr="004C04A9">
        <w:rPr>
          <w:rFonts w:ascii="Tahoma" w:hAnsi="Tahoma" w:cs="Tahoma"/>
          <w:szCs w:val="24"/>
        </w:rPr>
        <w:t xml:space="preserve">realizacji </w:t>
      </w:r>
      <w:r w:rsidRPr="004C04A9">
        <w:rPr>
          <w:rFonts w:ascii="Tahoma" w:hAnsi="Tahoma" w:cs="Tahoma"/>
          <w:szCs w:val="24"/>
        </w:rPr>
        <w:t>rob</w:t>
      </w:r>
      <w:r w:rsidR="0077301D" w:rsidRPr="004C04A9">
        <w:rPr>
          <w:rFonts w:ascii="Tahoma" w:hAnsi="Tahoma" w:cs="Tahoma"/>
          <w:szCs w:val="24"/>
        </w:rPr>
        <w:t>ó</w:t>
      </w:r>
      <w:r w:rsidRPr="004C04A9">
        <w:rPr>
          <w:rFonts w:ascii="Tahoma" w:hAnsi="Tahoma" w:cs="Tahoma"/>
          <w:szCs w:val="24"/>
        </w:rPr>
        <w:t>t budowlanych opisanych w projekcie budowlanym, jeżeli ich wykonanie jest konieczne dla realizacji Umowy zgodnie z zasadami wiedzy technicznej</w:t>
      </w:r>
      <w:r w:rsidR="0077301D" w:rsidRPr="004C04A9">
        <w:rPr>
          <w:rFonts w:ascii="Tahoma" w:hAnsi="Tahoma" w:cs="Tahoma"/>
          <w:szCs w:val="24"/>
        </w:rPr>
        <w:t>, w sposób nie pogarszający parametrów wykonanych robót</w:t>
      </w:r>
      <w:r w:rsidRPr="004C04A9">
        <w:rPr>
          <w:rFonts w:ascii="Tahoma" w:hAnsi="Tahoma" w:cs="Tahoma"/>
          <w:szCs w:val="24"/>
        </w:rPr>
        <w:t>.</w:t>
      </w:r>
      <w:r w:rsidR="0077301D" w:rsidRPr="004C04A9">
        <w:rPr>
          <w:rFonts w:ascii="Tahoma" w:hAnsi="Tahoma" w:cs="Tahoma"/>
          <w:szCs w:val="24"/>
        </w:rPr>
        <w:t xml:space="preserve">  </w:t>
      </w:r>
    </w:p>
    <w:p w:rsidR="006B632D" w:rsidRPr="004C04A9" w:rsidRDefault="006B632D" w:rsidP="008C2B50">
      <w:pPr>
        <w:pStyle w:val="Akapitzlist"/>
        <w:numPr>
          <w:ilvl w:val="0"/>
          <w:numId w:val="16"/>
        </w:numPr>
        <w:tabs>
          <w:tab w:val="left" w:pos="567"/>
        </w:tabs>
        <w:spacing w:line="23" w:lineRule="atLeast"/>
        <w:ind w:left="567" w:right="51" w:hanging="567"/>
        <w:contextualSpacing/>
        <w:jc w:val="both"/>
        <w:rPr>
          <w:rFonts w:ascii="Tahoma" w:eastAsia="Calibri" w:hAnsi="Tahoma" w:cs="Tahoma"/>
          <w:szCs w:val="24"/>
          <w:lang w:eastAsia="en-US"/>
        </w:rPr>
      </w:pPr>
      <w:r w:rsidRPr="004C04A9">
        <w:rPr>
          <w:rFonts w:ascii="Tahoma" w:hAnsi="Tahoma" w:cs="Tahoma"/>
          <w:szCs w:val="24"/>
        </w:rPr>
        <w:t>Na wykonawcy spoczywa obowiązek zabezpieczenia obsługi geodezyjnej budowy przez uprawnionego geodetę oraz wykonanie inwentaryzacji geodezyjnej powykonawczej. Czynności związane z pracami geodezyjno-pomiarowymi wykonawca wkalkulował w cenę składanej oferty.</w:t>
      </w:r>
    </w:p>
    <w:p w:rsidR="006B632D" w:rsidRPr="004C04A9" w:rsidRDefault="006B632D" w:rsidP="006B632D">
      <w:pPr>
        <w:pStyle w:val="Akapitzlist"/>
        <w:widowControl w:val="0"/>
        <w:tabs>
          <w:tab w:val="left" w:pos="142"/>
        </w:tabs>
        <w:suppressAutoHyphens/>
        <w:spacing w:line="23" w:lineRule="atLeast"/>
        <w:ind w:left="0"/>
        <w:jc w:val="center"/>
        <w:rPr>
          <w:rFonts w:ascii="Tahoma" w:hAnsi="Tahoma" w:cs="Tahoma"/>
          <w:b/>
          <w:szCs w:val="24"/>
        </w:rPr>
      </w:pP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 2</w:t>
      </w:r>
    </w:p>
    <w:p w:rsidR="006B632D" w:rsidRPr="004C04A9" w:rsidRDefault="006B632D" w:rsidP="006B632D">
      <w:pPr>
        <w:pStyle w:val="Akapitzlist"/>
        <w:widowControl w:val="0"/>
        <w:tabs>
          <w:tab w:val="left" w:pos="142"/>
        </w:tabs>
        <w:suppressAutoHyphens/>
        <w:spacing w:line="23" w:lineRule="atLeast"/>
        <w:ind w:left="0"/>
        <w:jc w:val="center"/>
        <w:rPr>
          <w:rFonts w:ascii="Tahoma" w:hAnsi="Tahoma" w:cs="Tahoma"/>
          <w:b/>
          <w:szCs w:val="24"/>
        </w:rPr>
      </w:pPr>
      <w:r w:rsidRPr="004C04A9">
        <w:rPr>
          <w:rFonts w:ascii="Tahoma" w:hAnsi="Tahoma" w:cs="Tahoma"/>
          <w:b/>
          <w:szCs w:val="24"/>
        </w:rPr>
        <w:t>Terminy</w:t>
      </w:r>
    </w:p>
    <w:p w:rsidR="006B632D" w:rsidRPr="004C04A9" w:rsidRDefault="006B632D" w:rsidP="008C2B50">
      <w:pPr>
        <w:pStyle w:val="Akapitzlist"/>
        <w:widowControl w:val="0"/>
        <w:numPr>
          <w:ilvl w:val="0"/>
          <w:numId w:val="17"/>
        </w:numPr>
        <w:tabs>
          <w:tab w:val="left" w:pos="567"/>
        </w:tabs>
        <w:suppressAutoHyphens/>
        <w:spacing w:line="23" w:lineRule="atLeast"/>
        <w:ind w:left="567" w:hanging="567"/>
        <w:contextualSpacing/>
        <w:jc w:val="both"/>
        <w:rPr>
          <w:rFonts w:ascii="Tahoma" w:hAnsi="Tahoma" w:cs="Tahoma"/>
          <w:szCs w:val="24"/>
        </w:rPr>
      </w:pPr>
      <w:r w:rsidRPr="004C04A9">
        <w:rPr>
          <w:rFonts w:ascii="Tahoma" w:hAnsi="Tahoma" w:cs="Tahoma"/>
          <w:szCs w:val="24"/>
        </w:rPr>
        <w:t xml:space="preserve">Wykonawca wykona przedmiot umowy i zgłosi Zamawiającemu gotowość do odbioru końcowego robót do dnia </w:t>
      </w:r>
      <w:r w:rsidR="00FF0F6F" w:rsidRPr="004C04A9">
        <w:rPr>
          <w:rFonts w:ascii="Tahoma" w:hAnsi="Tahoma" w:cs="Tahoma"/>
          <w:szCs w:val="24"/>
        </w:rPr>
        <w:t xml:space="preserve">31 </w:t>
      </w:r>
      <w:r w:rsidR="00836D62" w:rsidRPr="004C04A9">
        <w:rPr>
          <w:rFonts w:ascii="Tahoma" w:hAnsi="Tahoma" w:cs="Tahoma"/>
          <w:szCs w:val="24"/>
        </w:rPr>
        <w:t xml:space="preserve">października </w:t>
      </w:r>
      <w:r w:rsidR="00FF0F6F" w:rsidRPr="004C04A9">
        <w:rPr>
          <w:rFonts w:ascii="Tahoma" w:hAnsi="Tahoma" w:cs="Tahoma"/>
          <w:szCs w:val="24"/>
        </w:rPr>
        <w:t>201</w:t>
      </w:r>
      <w:r w:rsidR="00036A6C">
        <w:rPr>
          <w:rFonts w:ascii="Tahoma" w:hAnsi="Tahoma" w:cs="Tahoma"/>
          <w:szCs w:val="24"/>
        </w:rPr>
        <w:t>8</w:t>
      </w:r>
      <w:r w:rsidR="00D434FE" w:rsidRPr="004C04A9">
        <w:rPr>
          <w:rFonts w:ascii="Tahoma" w:hAnsi="Tahoma" w:cs="Tahoma"/>
          <w:szCs w:val="24"/>
        </w:rPr>
        <w:t xml:space="preserve"> </w:t>
      </w:r>
      <w:r w:rsidRPr="004C04A9">
        <w:rPr>
          <w:rFonts w:ascii="Tahoma" w:hAnsi="Tahoma" w:cs="Tahoma"/>
          <w:szCs w:val="24"/>
        </w:rPr>
        <w:t>roku.</w:t>
      </w:r>
      <w:r w:rsidR="006F3369" w:rsidRPr="004C04A9">
        <w:rPr>
          <w:rFonts w:ascii="Tahoma" w:hAnsi="Tahoma" w:cs="Tahoma"/>
          <w:szCs w:val="24"/>
        </w:rPr>
        <w:t xml:space="preserve"> </w:t>
      </w:r>
      <w:r w:rsidRPr="004C04A9">
        <w:rPr>
          <w:rFonts w:ascii="Tahoma" w:hAnsi="Tahoma" w:cs="Tahoma"/>
          <w:szCs w:val="24"/>
        </w:rPr>
        <w:t>Termin może ulec zmianie tylko w okolicznościach i na zasadach  przewidzianych zapisami w SIWZ.</w:t>
      </w:r>
    </w:p>
    <w:p w:rsidR="00D434FE" w:rsidRPr="004C04A9" w:rsidRDefault="006B632D" w:rsidP="00D434FE">
      <w:pPr>
        <w:pStyle w:val="Akapitzlist"/>
        <w:widowControl w:val="0"/>
        <w:tabs>
          <w:tab w:val="left" w:pos="567"/>
        </w:tabs>
        <w:suppressAutoHyphens/>
        <w:spacing w:line="23" w:lineRule="atLeast"/>
        <w:ind w:left="567"/>
        <w:jc w:val="both"/>
        <w:rPr>
          <w:rFonts w:ascii="Tahoma" w:hAnsi="Tahoma" w:cs="Tahoma"/>
          <w:szCs w:val="24"/>
        </w:rPr>
      </w:pPr>
      <w:r w:rsidRPr="004C04A9">
        <w:rPr>
          <w:rFonts w:ascii="Tahoma" w:hAnsi="Tahoma" w:cs="Tahoma"/>
          <w:szCs w:val="24"/>
        </w:rPr>
        <w:t xml:space="preserve">Prace </w:t>
      </w:r>
      <w:r w:rsidR="00D434FE" w:rsidRPr="004C04A9">
        <w:rPr>
          <w:rFonts w:ascii="Tahoma" w:hAnsi="Tahoma" w:cs="Tahoma"/>
          <w:szCs w:val="24"/>
        </w:rPr>
        <w:t xml:space="preserve">nie są podzielona na etapy. </w:t>
      </w:r>
    </w:p>
    <w:p w:rsidR="006B632D" w:rsidRPr="004C04A9" w:rsidRDefault="006B632D" w:rsidP="00D434FE">
      <w:pPr>
        <w:pStyle w:val="Akapitzlist"/>
        <w:widowControl w:val="0"/>
        <w:tabs>
          <w:tab w:val="left" w:pos="567"/>
        </w:tabs>
        <w:suppressAutoHyphens/>
        <w:spacing w:line="23" w:lineRule="atLeast"/>
        <w:ind w:left="567"/>
        <w:jc w:val="both"/>
        <w:rPr>
          <w:rFonts w:ascii="Tahoma" w:hAnsi="Tahoma" w:cs="Tahoma"/>
          <w:szCs w:val="24"/>
        </w:rPr>
      </w:pPr>
      <w:r w:rsidRPr="004C04A9">
        <w:rPr>
          <w:rFonts w:ascii="Tahoma" w:hAnsi="Tahoma" w:cs="Tahoma"/>
          <w:szCs w:val="24"/>
        </w:rPr>
        <w:t xml:space="preserve">Wykonawca zobowiązuje się w terminie obwiązywania gwarancji  to jest w terminie ………….. miesięcy od dnia Odbioru końcowego, usunąć wszystkie ujawnione Wady dotyczące realizacji przedmiotu Umowy. </w:t>
      </w:r>
    </w:p>
    <w:p w:rsidR="006B632D" w:rsidRDefault="006B632D" w:rsidP="008C2B50">
      <w:pPr>
        <w:pStyle w:val="Akapitzlist"/>
        <w:widowControl w:val="0"/>
        <w:numPr>
          <w:ilvl w:val="0"/>
          <w:numId w:val="17"/>
        </w:numPr>
        <w:tabs>
          <w:tab w:val="left" w:pos="567"/>
        </w:tabs>
        <w:suppressAutoHyphens/>
        <w:spacing w:line="23" w:lineRule="atLeast"/>
        <w:ind w:left="567" w:hanging="567"/>
        <w:contextualSpacing/>
        <w:jc w:val="both"/>
        <w:rPr>
          <w:rFonts w:ascii="Tahoma" w:hAnsi="Tahoma" w:cs="Tahoma"/>
          <w:szCs w:val="24"/>
        </w:rPr>
      </w:pPr>
      <w:r w:rsidRPr="004C04A9">
        <w:rPr>
          <w:rFonts w:ascii="Tahoma" w:hAnsi="Tahoma" w:cs="Tahoma"/>
          <w:szCs w:val="24"/>
        </w:rPr>
        <w:t>Rozpoczęcie realizacji przedmiotu umowy przez Wykonawcę nastąpi po  przejęciu protokolarnym terenu budowy przez Kierownika budowy. Protokolarne prze</w:t>
      </w:r>
      <w:r w:rsidR="006573EB" w:rsidRPr="004C04A9">
        <w:rPr>
          <w:rFonts w:ascii="Tahoma" w:hAnsi="Tahoma" w:cs="Tahoma"/>
          <w:szCs w:val="24"/>
        </w:rPr>
        <w:t>kazanie</w:t>
      </w:r>
      <w:r w:rsidRPr="004C04A9">
        <w:rPr>
          <w:rFonts w:ascii="Tahoma" w:hAnsi="Tahoma" w:cs="Tahoma"/>
          <w:szCs w:val="24"/>
        </w:rPr>
        <w:t xml:space="preserve"> placu budowy nastąpi w ciągu 7 dni </w:t>
      </w:r>
      <w:r w:rsidR="006573EB" w:rsidRPr="004C04A9">
        <w:rPr>
          <w:rFonts w:ascii="Tahoma" w:hAnsi="Tahoma" w:cs="Tahoma"/>
          <w:szCs w:val="24"/>
        </w:rPr>
        <w:t>po terminie zgłoszenia Zamawiającemu przez Wykonawcę rozpoczęcia prac w sposób pisemny</w:t>
      </w:r>
      <w:r w:rsidRPr="004C04A9">
        <w:rPr>
          <w:rFonts w:ascii="Tahoma" w:hAnsi="Tahoma" w:cs="Tahoma"/>
          <w:szCs w:val="24"/>
        </w:rPr>
        <w:t>. Przekazanie dokumentacji projektowej, STWiORB oraz dziennika/dzienników budowy w formie papierowej nastąpi w dniu podpisania umowy.</w:t>
      </w:r>
    </w:p>
    <w:p w:rsidR="00044E41" w:rsidRPr="004C04A9" w:rsidRDefault="00044E41" w:rsidP="00044E41">
      <w:pPr>
        <w:pStyle w:val="Akapitzlist"/>
        <w:widowControl w:val="0"/>
        <w:tabs>
          <w:tab w:val="left" w:pos="567"/>
        </w:tabs>
        <w:suppressAutoHyphens/>
        <w:spacing w:line="23" w:lineRule="atLeast"/>
        <w:ind w:left="567"/>
        <w:contextualSpacing/>
        <w:jc w:val="both"/>
        <w:rPr>
          <w:rFonts w:ascii="Tahoma" w:hAnsi="Tahoma" w:cs="Tahoma"/>
          <w:szCs w:val="24"/>
        </w:rPr>
      </w:pPr>
    </w:p>
    <w:p w:rsidR="006B632D" w:rsidRPr="004C04A9" w:rsidRDefault="006B632D" w:rsidP="008C2B50">
      <w:pPr>
        <w:pStyle w:val="Akapitzlist"/>
        <w:widowControl w:val="0"/>
        <w:numPr>
          <w:ilvl w:val="0"/>
          <w:numId w:val="17"/>
        </w:numPr>
        <w:tabs>
          <w:tab w:val="left" w:pos="567"/>
        </w:tabs>
        <w:suppressAutoHyphens/>
        <w:spacing w:line="23" w:lineRule="atLeast"/>
        <w:ind w:left="567" w:hanging="567"/>
        <w:contextualSpacing/>
        <w:jc w:val="both"/>
        <w:rPr>
          <w:rFonts w:ascii="Tahoma" w:hAnsi="Tahoma" w:cs="Tahoma"/>
          <w:szCs w:val="24"/>
        </w:rPr>
      </w:pPr>
      <w:r w:rsidRPr="004C04A9">
        <w:rPr>
          <w:rFonts w:ascii="Tahoma" w:hAnsi="Tahoma" w:cs="Tahoma"/>
          <w:szCs w:val="24"/>
        </w:rPr>
        <w:lastRenderedPageBreak/>
        <w:t>W terminie 7 dni roboczych od dnia zgłoszenia przez Wykonawcę gotowości do Odbioru końcowego, Zamawiający ma obowiązek wszcząć procedurę odbioru przedmiotu niniejszej Umowy. Zakończenie prac związanych z odbiorem końcowym przedmiotu niniejszej Umowy Zamawiający zakończy w terminie 10 dni roboczych.</w:t>
      </w:r>
    </w:p>
    <w:p w:rsidR="006B632D" w:rsidRPr="004C04A9" w:rsidRDefault="006B632D" w:rsidP="006B632D">
      <w:pPr>
        <w:pStyle w:val="Tekstpodstawowy"/>
        <w:tabs>
          <w:tab w:val="left" w:pos="426"/>
          <w:tab w:val="left" w:pos="567"/>
        </w:tabs>
        <w:suppressAutoHyphens/>
        <w:spacing w:line="23" w:lineRule="atLeast"/>
        <w:ind w:right="51"/>
        <w:rPr>
          <w:rFonts w:ascii="Tahoma" w:hAnsi="Tahoma" w:cs="Tahoma"/>
          <w:b/>
          <w:szCs w:val="24"/>
        </w:rPr>
      </w:pP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 3</w:t>
      </w:r>
    </w:p>
    <w:p w:rsidR="006B632D" w:rsidRPr="004C04A9" w:rsidRDefault="006B632D" w:rsidP="006B632D">
      <w:pPr>
        <w:pStyle w:val="Tekstpodstawowy"/>
        <w:tabs>
          <w:tab w:val="left" w:pos="426"/>
          <w:tab w:val="left" w:pos="567"/>
        </w:tabs>
        <w:suppressAutoHyphens/>
        <w:spacing w:line="23" w:lineRule="atLeast"/>
        <w:ind w:right="51"/>
        <w:jc w:val="center"/>
        <w:rPr>
          <w:rFonts w:ascii="Tahoma" w:hAnsi="Tahoma" w:cs="Tahoma"/>
          <w:b/>
          <w:szCs w:val="24"/>
        </w:rPr>
      </w:pPr>
      <w:r w:rsidRPr="004C04A9">
        <w:rPr>
          <w:rFonts w:ascii="Tahoma" w:hAnsi="Tahoma" w:cs="Tahoma"/>
          <w:b/>
          <w:szCs w:val="24"/>
        </w:rPr>
        <w:t>Obowiązki Zamawiającego</w:t>
      </w:r>
    </w:p>
    <w:p w:rsidR="006B632D" w:rsidRPr="004C04A9" w:rsidRDefault="006B632D" w:rsidP="008C2B50">
      <w:pPr>
        <w:pStyle w:val="Akapitzlist"/>
        <w:numPr>
          <w:ilvl w:val="0"/>
          <w:numId w:val="18"/>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Przed rozpoczęciem robót Zamawiający przekaże bezpłatnie Wykonawcy po 1 egzemplarzu dokumentacji projektowej i STWiORB w wersji papierowej, która jest własnością Zamawiającego i może być wykorzystane wyłącznie w celu wykonania przedmiotu Umowy zgodnie z przeznaczeniem.</w:t>
      </w:r>
    </w:p>
    <w:p w:rsidR="006B632D" w:rsidRPr="004C04A9" w:rsidRDefault="006B632D" w:rsidP="008C2B50">
      <w:pPr>
        <w:pStyle w:val="Akapitzlist"/>
        <w:numPr>
          <w:ilvl w:val="0"/>
          <w:numId w:val="18"/>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Zamawiający jest także zobowiązany do:</w:t>
      </w:r>
    </w:p>
    <w:p w:rsidR="006B632D" w:rsidRPr="004C04A9" w:rsidRDefault="006B632D" w:rsidP="008C2B50">
      <w:pPr>
        <w:pStyle w:val="Akapitzlist"/>
        <w:numPr>
          <w:ilvl w:val="0"/>
          <w:numId w:val="7"/>
        </w:numPr>
        <w:tabs>
          <w:tab w:val="left" w:pos="851"/>
        </w:tabs>
        <w:spacing w:line="23" w:lineRule="atLeast"/>
        <w:ind w:left="851" w:hanging="284"/>
        <w:contextualSpacing/>
        <w:jc w:val="both"/>
        <w:rPr>
          <w:rFonts w:ascii="Tahoma" w:hAnsi="Tahoma" w:cs="Tahoma"/>
          <w:szCs w:val="24"/>
        </w:rPr>
      </w:pPr>
      <w:r w:rsidRPr="004C04A9">
        <w:rPr>
          <w:rFonts w:ascii="Tahoma" w:hAnsi="Tahoma" w:cs="Tahoma"/>
          <w:szCs w:val="24"/>
        </w:rPr>
        <w:t>obligatoryjne ustanowienia nadzoru inwestorskiego i fakultatywne nadzoru autorskiego (</w:t>
      </w:r>
      <w:r w:rsidRPr="004C04A9">
        <w:rPr>
          <w:rFonts w:ascii="Tahoma" w:hAnsi="Tahoma" w:cs="Tahoma"/>
          <w:i/>
          <w:szCs w:val="24"/>
        </w:rPr>
        <w:t>jeżeli jest wymagany</w:t>
      </w:r>
      <w:r w:rsidRPr="004C04A9">
        <w:rPr>
          <w:rFonts w:ascii="Tahoma" w:hAnsi="Tahoma" w:cs="Tahoma"/>
          <w:szCs w:val="24"/>
        </w:rPr>
        <w:t>),</w:t>
      </w:r>
    </w:p>
    <w:p w:rsidR="006B632D" w:rsidRPr="004C04A9" w:rsidRDefault="006B632D" w:rsidP="008C2B50">
      <w:pPr>
        <w:pStyle w:val="Akapitzlist"/>
        <w:numPr>
          <w:ilvl w:val="0"/>
          <w:numId w:val="7"/>
        </w:numPr>
        <w:tabs>
          <w:tab w:val="left" w:pos="851"/>
        </w:tabs>
        <w:spacing w:line="23" w:lineRule="atLeast"/>
        <w:ind w:left="851" w:hanging="284"/>
        <w:jc w:val="both"/>
        <w:rPr>
          <w:rFonts w:ascii="Tahoma" w:hAnsi="Tahoma" w:cs="Tahoma"/>
          <w:szCs w:val="24"/>
        </w:rPr>
      </w:pPr>
      <w:r w:rsidRPr="004C04A9">
        <w:rPr>
          <w:rFonts w:ascii="Tahoma" w:hAnsi="Tahoma" w:cs="Tahoma"/>
          <w:szCs w:val="24"/>
        </w:rPr>
        <w:t xml:space="preserve">protokolarnego przekazania Wykonawcy terenu budowy, </w:t>
      </w:r>
    </w:p>
    <w:p w:rsidR="006B632D" w:rsidRPr="004C04A9" w:rsidRDefault="006B632D" w:rsidP="008C2B50">
      <w:pPr>
        <w:pStyle w:val="Akapitzlist"/>
        <w:numPr>
          <w:ilvl w:val="0"/>
          <w:numId w:val="7"/>
        </w:numPr>
        <w:tabs>
          <w:tab w:val="left" w:pos="851"/>
        </w:tabs>
        <w:spacing w:line="23" w:lineRule="atLeast"/>
        <w:ind w:left="851" w:hanging="284"/>
        <w:jc w:val="both"/>
        <w:rPr>
          <w:rFonts w:ascii="Tahoma" w:hAnsi="Tahoma" w:cs="Tahoma"/>
          <w:szCs w:val="24"/>
        </w:rPr>
      </w:pPr>
      <w:r w:rsidRPr="004C04A9">
        <w:rPr>
          <w:rFonts w:ascii="Tahoma" w:hAnsi="Tahoma" w:cs="Tahoma"/>
          <w:szCs w:val="24"/>
        </w:rPr>
        <w:t xml:space="preserve">dostarczenia Wykonawcy niezbędnej dokumentacji projektowej oraz dokonania jej zmian w zakresie niezbędnym do wykonania przedmiotu Umowy, </w:t>
      </w:r>
    </w:p>
    <w:p w:rsidR="006B632D" w:rsidRPr="004C04A9" w:rsidRDefault="006B632D" w:rsidP="008C2B50">
      <w:pPr>
        <w:pStyle w:val="Akapitzlist"/>
        <w:numPr>
          <w:ilvl w:val="0"/>
          <w:numId w:val="7"/>
        </w:numPr>
        <w:tabs>
          <w:tab w:val="left" w:pos="851"/>
        </w:tabs>
        <w:spacing w:line="23" w:lineRule="atLeast"/>
        <w:ind w:left="851" w:hanging="284"/>
        <w:jc w:val="both"/>
        <w:rPr>
          <w:rFonts w:ascii="Tahoma" w:hAnsi="Tahoma" w:cs="Tahoma"/>
          <w:szCs w:val="24"/>
        </w:rPr>
      </w:pPr>
      <w:r w:rsidRPr="004C04A9">
        <w:rPr>
          <w:rFonts w:ascii="Tahoma" w:hAnsi="Tahoma" w:cs="Tahoma"/>
          <w:szCs w:val="24"/>
        </w:rPr>
        <w:t>nieodpłatnego udostępnienia Wykonawcy terenu pod zaplecze budowy,</w:t>
      </w:r>
    </w:p>
    <w:p w:rsidR="006B632D" w:rsidRPr="004C04A9" w:rsidRDefault="006B632D" w:rsidP="008C2B50">
      <w:pPr>
        <w:pStyle w:val="Akapitzlist"/>
        <w:numPr>
          <w:ilvl w:val="0"/>
          <w:numId w:val="7"/>
        </w:numPr>
        <w:tabs>
          <w:tab w:val="left" w:pos="851"/>
        </w:tabs>
        <w:spacing w:line="23" w:lineRule="atLeast"/>
        <w:ind w:left="284" w:firstLine="283"/>
        <w:jc w:val="both"/>
        <w:rPr>
          <w:rFonts w:ascii="Tahoma" w:hAnsi="Tahoma" w:cs="Tahoma"/>
          <w:szCs w:val="24"/>
        </w:rPr>
      </w:pPr>
      <w:r w:rsidRPr="004C04A9">
        <w:rPr>
          <w:rFonts w:ascii="Tahoma" w:hAnsi="Tahoma" w:cs="Tahoma"/>
          <w:szCs w:val="24"/>
        </w:rPr>
        <w:t xml:space="preserve">wyznaczania terminów odbiorów robót </w:t>
      </w:r>
    </w:p>
    <w:p w:rsidR="006B632D" w:rsidRPr="004C04A9" w:rsidRDefault="006B632D" w:rsidP="008C2B50">
      <w:pPr>
        <w:pStyle w:val="Akapitzlist"/>
        <w:numPr>
          <w:ilvl w:val="0"/>
          <w:numId w:val="7"/>
        </w:numPr>
        <w:tabs>
          <w:tab w:val="left" w:pos="851"/>
        </w:tabs>
        <w:spacing w:line="23" w:lineRule="atLeast"/>
        <w:ind w:left="851" w:hanging="284"/>
        <w:jc w:val="both"/>
        <w:rPr>
          <w:rFonts w:ascii="Tahoma" w:hAnsi="Tahoma" w:cs="Tahoma"/>
          <w:szCs w:val="24"/>
        </w:rPr>
      </w:pPr>
      <w:r w:rsidRPr="004C04A9">
        <w:rPr>
          <w:rFonts w:ascii="Tahoma" w:hAnsi="Tahoma" w:cs="Tahoma"/>
          <w:szCs w:val="24"/>
        </w:rPr>
        <w:t>wskazać przyłącze wody i energii elektrycznej dla potrzeb budowy w uzgodnieniu z właścicielami sieci.</w:t>
      </w:r>
    </w:p>
    <w:p w:rsidR="006B632D" w:rsidRPr="004C04A9" w:rsidRDefault="006B632D" w:rsidP="008C2B50">
      <w:pPr>
        <w:pStyle w:val="Akapitzlist"/>
        <w:numPr>
          <w:ilvl w:val="0"/>
          <w:numId w:val="7"/>
        </w:numPr>
        <w:tabs>
          <w:tab w:val="left" w:pos="851"/>
        </w:tabs>
        <w:spacing w:line="23" w:lineRule="atLeast"/>
        <w:ind w:left="851" w:hanging="284"/>
        <w:jc w:val="both"/>
        <w:rPr>
          <w:rFonts w:ascii="Tahoma" w:hAnsi="Tahoma" w:cs="Tahoma"/>
          <w:szCs w:val="24"/>
        </w:rPr>
      </w:pPr>
      <w:r w:rsidRPr="004C04A9">
        <w:rPr>
          <w:rFonts w:ascii="Tahoma" w:hAnsi="Tahoma" w:cs="Tahoma"/>
          <w:szCs w:val="24"/>
        </w:rPr>
        <w:t>terminowej zapłaty wynagrodzenia należnego Wykonawcy za prawidłowe wykonanie przedmiotu Umowy,</w:t>
      </w:r>
    </w:p>
    <w:p w:rsidR="006B632D" w:rsidRPr="004C04A9" w:rsidRDefault="006B632D" w:rsidP="008C2B50">
      <w:pPr>
        <w:pStyle w:val="Akapitzlist"/>
        <w:numPr>
          <w:ilvl w:val="0"/>
          <w:numId w:val="19"/>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Zamawiający jest zobowiązany w terminach określonych Umową do odbiorów prawidłowo zgłoszonych i wykonanych zgodnie z umową:</w:t>
      </w:r>
    </w:p>
    <w:p w:rsidR="006B632D" w:rsidRPr="004C04A9" w:rsidRDefault="006B632D" w:rsidP="008C2B50">
      <w:pPr>
        <w:pStyle w:val="Akapitzlist"/>
        <w:numPr>
          <w:ilvl w:val="0"/>
          <w:numId w:val="6"/>
        </w:numPr>
        <w:tabs>
          <w:tab w:val="left" w:pos="851"/>
        </w:tabs>
        <w:spacing w:line="23" w:lineRule="atLeast"/>
        <w:ind w:left="851" w:hanging="284"/>
        <w:jc w:val="both"/>
        <w:rPr>
          <w:rFonts w:ascii="Tahoma" w:hAnsi="Tahoma" w:cs="Tahoma"/>
          <w:szCs w:val="24"/>
        </w:rPr>
      </w:pPr>
      <w:r w:rsidRPr="004C04A9">
        <w:rPr>
          <w:rFonts w:ascii="Tahoma" w:hAnsi="Tahoma" w:cs="Tahoma"/>
          <w:szCs w:val="24"/>
        </w:rPr>
        <w:t>robót ulegających zakryciu,</w:t>
      </w:r>
    </w:p>
    <w:p w:rsidR="006B632D" w:rsidRPr="004C04A9" w:rsidRDefault="006B632D" w:rsidP="008C2B50">
      <w:pPr>
        <w:pStyle w:val="Akapitzlist"/>
        <w:numPr>
          <w:ilvl w:val="0"/>
          <w:numId w:val="6"/>
        </w:numPr>
        <w:tabs>
          <w:tab w:val="left" w:pos="851"/>
        </w:tabs>
        <w:spacing w:line="23" w:lineRule="atLeast"/>
        <w:ind w:left="851" w:hanging="284"/>
        <w:jc w:val="both"/>
        <w:rPr>
          <w:rFonts w:ascii="Tahoma" w:hAnsi="Tahoma" w:cs="Tahoma"/>
          <w:szCs w:val="24"/>
        </w:rPr>
      </w:pPr>
      <w:r w:rsidRPr="004C04A9">
        <w:rPr>
          <w:rFonts w:ascii="Tahoma" w:hAnsi="Tahoma" w:cs="Tahoma"/>
          <w:szCs w:val="24"/>
        </w:rPr>
        <w:t xml:space="preserve">robót zanikających, </w:t>
      </w:r>
    </w:p>
    <w:p w:rsidR="006B632D" w:rsidRPr="004C04A9" w:rsidRDefault="006B632D" w:rsidP="008C2B50">
      <w:pPr>
        <w:pStyle w:val="Akapitzlist"/>
        <w:numPr>
          <w:ilvl w:val="0"/>
          <w:numId w:val="6"/>
        </w:numPr>
        <w:tabs>
          <w:tab w:val="left" w:pos="851"/>
        </w:tabs>
        <w:spacing w:line="23" w:lineRule="atLeast"/>
        <w:ind w:left="851" w:hanging="284"/>
        <w:jc w:val="both"/>
        <w:rPr>
          <w:rFonts w:ascii="Tahoma" w:hAnsi="Tahoma" w:cs="Tahoma"/>
          <w:szCs w:val="24"/>
        </w:rPr>
      </w:pPr>
      <w:r w:rsidRPr="004C04A9">
        <w:rPr>
          <w:rFonts w:ascii="Tahoma" w:hAnsi="Tahoma" w:cs="Tahoma"/>
          <w:szCs w:val="24"/>
        </w:rPr>
        <w:t>częściowych,</w:t>
      </w:r>
    </w:p>
    <w:p w:rsidR="006B632D" w:rsidRPr="004C04A9" w:rsidRDefault="006B632D" w:rsidP="008C2B50">
      <w:pPr>
        <w:pStyle w:val="Akapitzlist"/>
        <w:numPr>
          <w:ilvl w:val="0"/>
          <w:numId w:val="6"/>
        </w:numPr>
        <w:tabs>
          <w:tab w:val="left" w:pos="851"/>
        </w:tabs>
        <w:spacing w:line="23" w:lineRule="atLeast"/>
        <w:ind w:left="851" w:hanging="284"/>
        <w:jc w:val="both"/>
        <w:rPr>
          <w:rFonts w:ascii="Tahoma" w:hAnsi="Tahoma" w:cs="Tahoma"/>
          <w:szCs w:val="24"/>
        </w:rPr>
      </w:pPr>
      <w:r w:rsidRPr="004C04A9">
        <w:rPr>
          <w:rFonts w:ascii="Tahoma" w:hAnsi="Tahoma" w:cs="Tahoma"/>
          <w:szCs w:val="24"/>
        </w:rPr>
        <w:t>końcowego całości robót,</w:t>
      </w:r>
    </w:p>
    <w:p w:rsidR="006B632D" w:rsidRPr="004C04A9" w:rsidRDefault="006B632D" w:rsidP="008C2B50">
      <w:pPr>
        <w:pStyle w:val="Akapitzlist"/>
        <w:numPr>
          <w:ilvl w:val="0"/>
          <w:numId w:val="6"/>
        </w:numPr>
        <w:tabs>
          <w:tab w:val="left" w:pos="851"/>
        </w:tabs>
        <w:spacing w:line="23" w:lineRule="atLeast"/>
        <w:ind w:left="851" w:hanging="284"/>
        <w:jc w:val="both"/>
        <w:rPr>
          <w:rFonts w:ascii="Tahoma" w:hAnsi="Tahoma" w:cs="Tahoma"/>
          <w:szCs w:val="24"/>
        </w:rPr>
      </w:pPr>
      <w:r w:rsidRPr="004C04A9">
        <w:rPr>
          <w:rFonts w:ascii="Tahoma" w:hAnsi="Tahoma" w:cs="Tahoma"/>
          <w:szCs w:val="24"/>
        </w:rPr>
        <w:t>gwarancyjnych,</w:t>
      </w:r>
    </w:p>
    <w:p w:rsidR="006B632D" w:rsidRPr="004C04A9" w:rsidRDefault="006B632D" w:rsidP="008C2B50">
      <w:pPr>
        <w:pStyle w:val="Akapitzlist"/>
        <w:numPr>
          <w:ilvl w:val="0"/>
          <w:numId w:val="6"/>
        </w:numPr>
        <w:tabs>
          <w:tab w:val="left" w:pos="851"/>
        </w:tabs>
        <w:spacing w:line="23" w:lineRule="atLeast"/>
        <w:ind w:left="851" w:hanging="284"/>
        <w:jc w:val="both"/>
        <w:rPr>
          <w:rFonts w:ascii="Tahoma" w:hAnsi="Tahoma" w:cs="Tahoma"/>
          <w:szCs w:val="24"/>
        </w:rPr>
      </w:pPr>
      <w:r w:rsidRPr="004C04A9">
        <w:rPr>
          <w:rFonts w:ascii="Tahoma" w:hAnsi="Tahoma" w:cs="Tahoma"/>
          <w:szCs w:val="24"/>
        </w:rPr>
        <w:t>ostatecznego.</w:t>
      </w:r>
    </w:p>
    <w:p w:rsidR="006B632D" w:rsidRPr="004C04A9" w:rsidRDefault="006B632D" w:rsidP="008C2B50">
      <w:pPr>
        <w:pStyle w:val="Akapitzlist"/>
        <w:numPr>
          <w:ilvl w:val="0"/>
          <w:numId w:val="20"/>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Odbiorów robót ulegających zakryciu i zanikających oraz częściowych dokonuje w imieniu Zamawiającego Inspektor nadzoru inwestorskiego.</w:t>
      </w:r>
    </w:p>
    <w:p w:rsidR="006B632D" w:rsidRPr="004C04A9" w:rsidRDefault="006B632D" w:rsidP="008C2B50">
      <w:pPr>
        <w:pStyle w:val="Akapitzlist"/>
        <w:numPr>
          <w:ilvl w:val="0"/>
          <w:numId w:val="20"/>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Zamawiający dokona komisyjnego odbioru końcowego robót budowlanych będących przedmiotem Umowy wyznaczając upoważnionych przedstawicieli, przy udziale upoważnionych przedstawicieli Wykonawcy</w:t>
      </w:r>
      <w:r w:rsidR="00D92CF3" w:rsidRPr="004C04A9">
        <w:rPr>
          <w:rFonts w:ascii="Tahoma" w:hAnsi="Tahoma" w:cs="Tahoma"/>
          <w:szCs w:val="24"/>
        </w:rPr>
        <w:t>.</w:t>
      </w:r>
    </w:p>
    <w:p w:rsidR="006B632D" w:rsidRPr="004C04A9" w:rsidRDefault="006B632D" w:rsidP="006B632D">
      <w:pPr>
        <w:pStyle w:val="Akapitzlist"/>
        <w:spacing w:line="23" w:lineRule="atLeast"/>
        <w:ind w:left="567"/>
        <w:jc w:val="both"/>
        <w:rPr>
          <w:rFonts w:ascii="Tahoma" w:hAnsi="Tahoma" w:cs="Tahoma"/>
          <w:szCs w:val="24"/>
        </w:rPr>
      </w:pPr>
      <w:r w:rsidRPr="004C04A9">
        <w:rPr>
          <w:rFonts w:ascii="Tahoma" w:hAnsi="Tahoma" w:cs="Tahoma"/>
          <w:szCs w:val="24"/>
        </w:rPr>
        <w:t xml:space="preserve"> </w:t>
      </w: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 4</w:t>
      </w:r>
    </w:p>
    <w:p w:rsidR="006B632D" w:rsidRPr="004C04A9" w:rsidRDefault="006B632D" w:rsidP="006B632D">
      <w:pPr>
        <w:pStyle w:val="Tekstpodstawowy"/>
        <w:tabs>
          <w:tab w:val="left" w:pos="567"/>
        </w:tabs>
        <w:suppressAutoHyphens/>
        <w:spacing w:line="23" w:lineRule="atLeast"/>
        <w:ind w:right="51"/>
        <w:jc w:val="center"/>
        <w:rPr>
          <w:rFonts w:ascii="Tahoma" w:hAnsi="Tahoma" w:cs="Tahoma"/>
          <w:b/>
          <w:szCs w:val="24"/>
        </w:rPr>
      </w:pPr>
      <w:r w:rsidRPr="004C04A9">
        <w:rPr>
          <w:rFonts w:ascii="Tahoma" w:hAnsi="Tahoma" w:cs="Tahoma"/>
          <w:b/>
          <w:szCs w:val="24"/>
        </w:rPr>
        <w:t>Obowiązki Wykonawcy</w:t>
      </w:r>
    </w:p>
    <w:p w:rsidR="006B632D" w:rsidRPr="004C04A9" w:rsidRDefault="006B632D" w:rsidP="008C2B50">
      <w:pPr>
        <w:pStyle w:val="Akapitzlist"/>
        <w:numPr>
          <w:ilvl w:val="0"/>
          <w:numId w:val="21"/>
        </w:numPr>
        <w:tabs>
          <w:tab w:val="left" w:pos="567"/>
        </w:tabs>
        <w:spacing w:line="23" w:lineRule="atLeast"/>
        <w:ind w:left="567" w:hanging="567"/>
        <w:contextualSpacing/>
        <w:jc w:val="both"/>
        <w:rPr>
          <w:rFonts w:ascii="Tahoma" w:eastAsia="Calibri" w:hAnsi="Tahoma" w:cs="Tahoma"/>
          <w:szCs w:val="24"/>
          <w:lang w:eastAsia="en-US"/>
        </w:rPr>
      </w:pPr>
      <w:r w:rsidRPr="004C04A9">
        <w:rPr>
          <w:rFonts w:ascii="Tahoma" w:eastAsia="Calibri" w:hAnsi="Tahoma" w:cs="Tahoma"/>
          <w:szCs w:val="24"/>
          <w:lang w:eastAsia="en-US"/>
        </w:rPr>
        <w:t>Wykonawca ma obowiązek wykonywania przedmiotu Umowy z należytą starannością zgodnie z Umową, Ofertą i Dokumentacją projektową, STWiORB, nienaruszającymi Umowy poleceniami Inspektora nadzoru inwestorskiego, zasadami wiedzy technicznej oraz przepisami prawa powszechnie obowiązującego.</w:t>
      </w:r>
    </w:p>
    <w:p w:rsidR="006B632D" w:rsidRPr="004C04A9" w:rsidRDefault="006B632D" w:rsidP="008C2B50">
      <w:pPr>
        <w:pStyle w:val="Akapitzlist"/>
        <w:numPr>
          <w:ilvl w:val="0"/>
          <w:numId w:val="21"/>
        </w:numPr>
        <w:tabs>
          <w:tab w:val="left" w:pos="567"/>
        </w:tabs>
        <w:spacing w:line="23" w:lineRule="atLeast"/>
        <w:ind w:left="567" w:hanging="567"/>
        <w:contextualSpacing/>
        <w:jc w:val="both"/>
        <w:rPr>
          <w:rFonts w:ascii="Tahoma" w:eastAsia="Calibri" w:hAnsi="Tahoma" w:cs="Tahoma"/>
          <w:szCs w:val="24"/>
          <w:lang w:eastAsia="en-US"/>
        </w:rPr>
      </w:pPr>
      <w:r w:rsidRPr="004C04A9">
        <w:rPr>
          <w:rFonts w:ascii="Tahoma" w:eastAsia="Calibri" w:hAnsi="Tahoma" w:cs="Tahoma"/>
          <w:szCs w:val="24"/>
          <w:lang w:eastAsia="en-US"/>
        </w:rPr>
        <w:t xml:space="preserve">Wykonawca ponosi odpowiedzialność na zasadach ogólnych za szkody związane z realizacją Umowy, w szczególności za utratę dóbr materialnych, uszkodzenie </w:t>
      </w:r>
      <w:r w:rsidRPr="004C04A9">
        <w:rPr>
          <w:rFonts w:ascii="Tahoma" w:eastAsia="Calibri" w:hAnsi="Tahoma" w:cs="Tahoma"/>
          <w:szCs w:val="24"/>
          <w:lang w:eastAsia="en-US"/>
        </w:rPr>
        <w:lastRenderedPageBreak/>
        <w:t xml:space="preserve">ciała lub śmierć osób oraz ponosi odpowiedzialność za wybrane metody działań i bezpieczeństwo na terenie budowy. </w:t>
      </w:r>
    </w:p>
    <w:p w:rsidR="006B632D" w:rsidRPr="004C04A9" w:rsidRDefault="006B632D" w:rsidP="008C2B50">
      <w:pPr>
        <w:pStyle w:val="Akapitzlist"/>
        <w:numPr>
          <w:ilvl w:val="0"/>
          <w:numId w:val="21"/>
        </w:numPr>
        <w:tabs>
          <w:tab w:val="left" w:pos="567"/>
        </w:tabs>
        <w:spacing w:line="23" w:lineRule="atLeast"/>
        <w:ind w:left="567" w:hanging="567"/>
        <w:contextualSpacing/>
        <w:jc w:val="both"/>
        <w:rPr>
          <w:rFonts w:ascii="Tahoma" w:eastAsia="Calibri" w:hAnsi="Tahoma" w:cs="Tahoma"/>
          <w:szCs w:val="24"/>
          <w:lang w:eastAsia="en-US"/>
        </w:rPr>
      </w:pPr>
      <w:r w:rsidRPr="004C04A9">
        <w:rPr>
          <w:rFonts w:ascii="Tahoma" w:eastAsia="Calibri" w:hAnsi="Tahoma" w:cs="Tahoma"/>
          <w:szCs w:val="24"/>
          <w:lang w:eastAsia="en-US"/>
        </w:rPr>
        <w:t xml:space="preserve">Wykonawca ponosi odpowiedzialność wobec osób trzecich za szkody i inne zdarzenia powstałe w związku z wykonywaniem robót budowlanych będących przedmiotem Umowy, chyba że odpowiedzialnym za powstałe szkody jest Zamawiający lub osoba trzecia, za którą Zamawiający ponosi odpowiedzialność. </w:t>
      </w:r>
    </w:p>
    <w:p w:rsidR="006B632D" w:rsidRPr="004C04A9" w:rsidRDefault="006B632D" w:rsidP="008C2B50">
      <w:pPr>
        <w:pStyle w:val="Akapitzlist"/>
        <w:numPr>
          <w:ilvl w:val="0"/>
          <w:numId w:val="21"/>
        </w:numPr>
        <w:tabs>
          <w:tab w:val="left" w:pos="567"/>
        </w:tabs>
        <w:spacing w:line="23" w:lineRule="atLeast"/>
        <w:ind w:left="567" w:hanging="567"/>
        <w:contextualSpacing/>
        <w:jc w:val="both"/>
        <w:rPr>
          <w:rFonts w:ascii="Tahoma" w:eastAsia="Calibri" w:hAnsi="Tahoma" w:cs="Tahoma"/>
          <w:szCs w:val="24"/>
          <w:lang w:eastAsia="en-US"/>
        </w:rPr>
      </w:pPr>
      <w:r w:rsidRPr="004C04A9">
        <w:rPr>
          <w:rFonts w:ascii="Tahoma" w:eastAsia="Calibri" w:hAnsi="Tahoma" w:cs="Tahoma"/>
          <w:szCs w:val="24"/>
          <w:lang w:eastAsia="en-US"/>
        </w:rPr>
        <w:t>Wykonawca ponosi odpowiedzialność za jakość wykonywanych robót budowlanych oraz za jakość zastosowanych do robót Materiałów.</w:t>
      </w:r>
    </w:p>
    <w:p w:rsidR="006B632D" w:rsidRPr="004C04A9" w:rsidRDefault="006B632D" w:rsidP="008C2B50">
      <w:pPr>
        <w:pStyle w:val="Akapitzlist"/>
        <w:numPr>
          <w:ilvl w:val="0"/>
          <w:numId w:val="21"/>
        </w:numPr>
        <w:tabs>
          <w:tab w:val="left" w:pos="567"/>
        </w:tabs>
        <w:spacing w:line="23" w:lineRule="atLeast"/>
        <w:ind w:left="567" w:hanging="567"/>
        <w:contextualSpacing/>
        <w:jc w:val="both"/>
        <w:rPr>
          <w:rFonts w:ascii="Tahoma" w:eastAsia="Calibri" w:hAnsi="Tahoma" w:cs="Tahoma"/>
          <w:szCs w:val="24"/>
          <w:lang w:eastAsia="en-US"/>
        </w:rPr>
      </w:pPr>
      <w:r w:rsidRPr="004C04A9">
        <w:rPr>
          <w:rFonts w:ascii="Tahoma" w:eastAsia="Calibri" w:hAnsi="Tahoma" w:cs="Tahoma"/>
          <w:szCs w:val="24"/>
          <w:lang w:eastAsia="en-US"/>
        </w:rPr>
        <w:t>Wykonawca jest zobowiązany do następujących czynności określonych szczegółowo w postanowieniach Umowy:</w:t>
      </w:r>
    </w:p>
    <w:p w:rsidR="006B632D" w:rsidRPr="004C04A9" w:rsidRDefault="006B632D" w:rsidP="008C2B50">
      <w:pPr>
        <w:numPr>
          <w:ilvl w:val="0"/>
          <w:numId w:val="8"/>
        </w:numPr>
        <w:tabs>
          <w:tab w:val="left" w:pos="851"/>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prowadzenia dokumentacji budowy oraz do wykonania dokumentacji powykonawczej budowy,</w:t>
      </w:r>
    </w:p>
    <w:p w:rsidR="006B632D" w:rsidRPr="004C04A9" w:rsidRDefault="006B632D" w:rsidP="008C2B50">
      <w:pPr>
        <w:numPr>
          <w:ilvl w:val="0"/>
          <w:numId w:val="8"/>
        </w:numPr>
        <w:tabs>
          <w:tab w:val="left" w:pos="851"/>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 xml:space="preserve">wskazania Kierownika budowy </w:t>
      </w:r>
      <w:r w:rsidRPr="004C04A9">
        <w:rPr>
          <w:rFonts w:ascii="Tahoma" w:hAnsi="Tahoma" w:cs="Tahoma"/>
          <w:szCs w:val="24"/>
        </w:rPr>
        <w:t xml:space="preserve">w zakresie </w:t>
      </w:r>
      <w:r w:rsidR="00D92CF3" w:rsidRPr="004C04A9">
        <w:rPr>
          <w:rFonts w:ascii="Tahoma" w:hAnsi="Tahoma" w:cs="Tahoma"/>
          <w:szCs w:val="24"/>
        </w:rPr>
        <w:t>budowlanej w branży drogowej</w:t>
      </w:r>
      <w:r w:rsidRPr="004C04A9">
        <w:rPr>
          <w:rFonts w:ascii="Tahoma" w:eastAsia="Calibri" w:hAnsi="Tahoma" w:cs="Tahoma"/>
          <w:szCs w:val="24"/>
          <w:lang w:eastAsia="en-US"/>
        </w:rPr>
        <w:t>, posiadających niezbędne uprawnienia budowlane, zgodnie z przepisami Pr</w:t>
      </w:r>
      <w:r w:rsidR="00D92CF3" w:rsidRPr="004C04A9">
        <w:rPr>
          <w:rFonts w:ascii="Tahoma" w:eastAsia="Calibri" w:hAnsi="Tahoma" w:cs="Tahoma"/>
          <w:szCs w:val="24"/>
          <w:lang w:eastAsia="en-US"/>
        </w:rPr>
        <w:t>awo b</w:t>
      </w:r>
      <w:r w:rsidRPr="004C04A9">
        <w:rPr>
          <w:rFonts w:ascii="Tahoma" w:eastAsia="Calibri" w:hAnsi="Tahoma" w:cs="Tahoma"/>
          <w:szCs w:val="24"/>
          <w:lang w:eastAsia="en-US"/>
        </w:rPr>
        <w:t>ud</w:t>
      </w:r>
      <w:r w:rsidR="006573EB" w:rsidRPr="004C04A9">
        <w:rPr>
          <w:rFonts w:ascii="Tahoma" w:eastAsia="Calibri" w:hAnsi="Tahoma" w:cs="Tahoma"/>
          <w:szCs w:val="24"/>
          <w:lang w:eastAsia="en-US"/>
        </w:rPr>
        <w:t>owlane</w:t>
      </w:r>
      <w:r w:rsidRPr="004C04A9">
        <w:rPr>
          <w:rFonts w:ascii="Tahoma" w:eastAsia="Calibri" w:hAnsi="Tahoma" w:cs="Tahoma"/>
          <w:szCs w:val="24"/>
          <w:lang w:eastAsia="en-US"/>
        </w:rPr>
        <w:t>,</w:t>
      </w:r>
    </w:p>
    <w:p w:rsidR="006B632D" w:rsidRPr="004C04A9" w:rsidRDefault="006B632D" w:rsidP="008C2B50">
      <w:pPr>
        <w:numPr>
          <w:ilvl w:val="0"/>
          <w:numId w:val="8"/>
        </w:numPr>
        <w:tabs>
          <w:tab w:val="left" w:pos="851"/>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przekazywania Inspektorowi nadzoru inwestorskiego informacji dotyczących realizacji Umowy oraz umożliwienia mu przeprowadzenia kontroli ich wykonywania,</w:t>
      </w:r>
    </w:p>
    <w:p w:rsidR="006B632D" w:rsidRPr="004C04A9" w:rsidRDefault="006B632D" w:rsidP="008C2B50">
      <w:pPr>
        <w:numPr>
          <w:ilvl w:val="0"/>
          <w:numId w:val="8"/>
        </w:numPr>
        <w:tabs>
          <w:tab w:val="left" w:pos="851"/>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wykonywania robót budowlanych oraz innych czynności objętych przedmiotem Umowy zgodnie z właściwymi przepisami prawa, w tym z zakresu bezpieczeństwa i higieny pracy obowiązującymi przy wykonywaniu robót budowlanych, oraz z zasadami wiedzy technicznej,</w:t>
      </w:r>
    </w:p>
    <w:p w:rsidR="006B632D" w:rsidRPr="004C04A9" w:rsidRDefault="006B632D" w:rsidP="008C2B50">
      <w:pPr>
        <w:numPr>
          <w:ilvl w:val="0"/>
          <w:numId w:val="8"/>
        </w:numPr>
        <w:tabs>
          <w:tab w:val="left" w:pos="851"/>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 xml:space="preserve">stosowania materiałów, technik wykonawczych, sprzętu, metod diagnozowania i kontroli spełniających wymagania techniczne postawione w dokumentacji projektowej i STWiORB, </w:t>
      </w:r>
    </w:p>
    <w:p w:rsidR="006B632D" w:rsidRPr="004C04A9" w:rsidRDefault="006B632D" w:rsidP="008C2B50">
      <w:pPr>
        <w:numPr>
          <w:ilvl w:val="0"/>
          <w:numId w:val="8"/>
        </w:numPr>
        <w:tabs>
          <w:tab w:val="left" w:pos="851"/>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umożliwienia wstępu na Teren budowy wyłącznie osobom upoważnionym przez Zamawiającego lub Wykonawcę,</w:t>
      </w:r>
    </w:p>
    <w:p w:rsidR="006B632D" w:rsidRPr="004C04A9" w:rsidRDefault="006B632D" w:rsidP="008C2B50">
      <w:pPr>
        <w:numPr>
          <w:ilvl w:val="0"/>
          <w:numId w:val="8"/>
        </w:numPr>
        <w:tabs>
          <w:tab w:val="left" w:pos="851"/>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zgłaszania gotowości do odbioru robót i brania udziału w wyznaczonych terminach w odbiorach robót,</w:t>
      </w:r>
    </w:p>
    <w:p w:rsidR="006B632D" w:rsidRPr="004C04A9" w:rsidRDefault="006B632D" w:rsidP="008C2B50">
      <w:pPr>
        <w:numPr>
          <w:ilvl w:val="0"/>
          <w:numId w:val="8"/>
        </w:numPr>
        <w:tabs>
          <w:tab w:val="left" w:pos="851"/>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terminowego usuwania wad, ujawnionych w czasie wykonywania robót lub ujawnionych w czasie odbiorów, oraz w czasie obowiązywania rękojmi i gwarancji,</w:t>
      </w:r>
    </w:p>
    <w:p w:rsidR="006B632D" w:rsidRPr="004C04A9" w:rsidRDefault="006B632D" w:rsidP="008C2B50">
      <w:pPr>
        <w:numPr>
          <w:ilvl w:val="0"/>
          <w:numId w:val="8"/>
        </w:numPr>
        <w:tabs>
          <w:tab w:val="left" w:pos="851"/>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utrzymywania porządku na terenie budowy,</w:t>
      </w:r>
    </w:p>
    <w:p w:rsidR="006B632D" w:rsidRPr="004C04A9" w:rsidRDefault="006B632D" w:rsidP="008C2B50">
      <w:pPr>
        <w:numPr>
          <w:ilvl w:val="0"/>
          <w:numId w:val="8"/>
        </w:numPr>
        <w:tabs>
          <w:tab w:val="left" w:pos="851"/>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stosowania się do poleceń Inspektora nadzoru inwestorskiego potwierdzonych wpisem do dziennika budowy, zgodnych z przepisami prawa i postanowieniami Umowy,</w:t>
      </w:r>
    </w:p>
    <w:p w:rsidR="006B632D" w:rsidRPr="004C04A9" w:rsidRDefault="006B632D" w:rsidP="008C2B50">
      <w:pPr>
        <w:numPr>
          <w:ilvl w:val="0"/>
          <w:numId w:val="8"/>
        </w:numPr>
        <w:tabs>
          <w:tab w:val="left" w:pos="851"/>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 xml:space="preserve">angażowania odpowiedniej liczby osób, posiadających niezbędne uprawnienia, wiedzę i doświadczenie do wykonywania powierzonych im robót i innych czynności w ramach wykonania przedmiotu Umowy, wyspecyfikowanych w Umowie, </w:t>
      </w:r>
    </w:p>
    <w:p w:rsidR="006B632D" w:rsidRPr="004C04A9" w:rsidRDefault="006B632D" w:rsidP="008C2B50">
      <w:pPr>
        <w:numPr>
          <w:ilvl w:val="0"/>
          <w:numId w:val="8"/>
        </w:numPr>
        <w:tabs>
          <w:tab w:val="left" w:pos="851"/>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 xml:space="preserve">dostarczania </w:t>
      </w:r>
      <w:r w:rsidR="00D92CF3" w:rsidRPr="004C04A9">
        <w:rPr>
          <w:rFonts w:ascii="Tahoma" w:eastAsia="Calibri" w:hAnsi="Tahoma" w:cs="Tahoma"/>
          <w:szCs w:val="24"/>
          <w:lang w:eastAsia="en-US"/>
        </w:rPr>
        <w:t>m</w:t>
      </w:r>
      <w:r w:rsidRPr="004C04A9">
        <w:rPr>
          <w:rFonts w:ascii="Tahoma" w:eastAsia="Calibri" w:hAnsi="Tahoma" w:cs="Tahoma"/>
          <w:szCs w:val="24"/>
          <w:lang w:eastAsia="en-US"/>
        </w:rPr>
        <w:t>ateriałów i urządzeń zgodnych z postanowieniami Umowy,</w:t>
      </w:r>
    </w:p>
    <w:p w:rsidR="006B632D" w:rsidRPr="004C04A9" w:rsidRDefault="006B632D" w:rsidP="008C2B50">
      <w:pPr>
        <w:numPr>
          <w:ilvl w:val="0"/>
          <w:numId w:val="8"/>
        </w:numPr>
        <w:tabs>
          <w:tab w:val="left" w:pos="851"/>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zapłaty wynagrodzenia należnego Podwykonawcom, jeżeli Wykonawca dopuszcza Podwykonawców do udziału w realizacji przedmiotu Umowy.</w:t>
      </w:r>
    </w:p>
    <w:p w:rsidR="006B632D" w:rsidRPr="004C04A9" w:rsidRDefault="006B632D" w:rsidP="008C2B50">
      <w:pPr>
        <w:numPr>
          <w:ilvl w:val="0"/>
          <w:numId w:val="8"/>
        </w:numPr>
        <w:tabs>
          <w:tab w:val="left" w:pos="851"/>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sporządzenia na żądanie Inspektora nadzoru inwestorskiego planów organizacji robót budowlanych służących realizacji przedmiotu Umowy i metod, które zamierza w tym celu przyjąć</w:t>
      </w:r>
    </w:p>
    <w:p w:rsidR="006B632D" w:rsidRPr="004C04A9" w:rsidRDefault="006B632D" w:rsidP="008C2B50">
      <w:pPr>
        <w:numPr>
          <w:ilvl w:val="0"/>
          <w:numId w:val="8"/>
        </w:numPr>
        <w:tabs>
          <w:tab w:val="left" w:pos="851"/>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ubezpieczenia budowy.</w:t>
      </w:r>
    </w:p>
    <w:p w:rsidR="006B632D" w:rsidRPr="004C04A9" w:rsidRDefault="006B632D" w:rsidP="008C2B50">
      <w:pPr>
        <w:pStyle w:val="Akapitzlist"/>
        <w:numPr>
          <w:ilvl w:val="0"/>
          <w:numId w:val="22"/>
        </w:numPr>
        <w:tabs>
          <w:tab w:val="left" w:pos="567"/>
        </w:tabs>
        <w:suppressAutoHyphens/>
        <w:spacing w:line="23" w:lineRule="atLeast"/>
        <w:ind w:left="567" w:hanging="567"/>
        <w:contextualSpacing/>
        <w:jc w:val="both"/>
        <w:rPr>
          <w:rFonts w:ascii="Tahoma" w:hAnsi="Tahoma" w:cs="Tahoma"/>
          <w:szCs w:val="24"/>
          <w:lang w:eastAsia="ar-SA"/>
        </w:rPr>
      </w:pPr>
      <w:r w:rsidRPr="004C04A9">
        <w:rPr>
          <w:rFonts w:ascii="Tahoma" w:hAnsi="Tahoma" w:cs="Tahoma"/>
          <w:szCs w:val="24"/>
          <w:lang w:eastAsia="ar-SA"/>
        </w:rPr>
        <w:lastRenderedPageBreak/>
        <w:t>Wykonawca jest zobowiązany do nieprzerwanego prowadzenia robót budowlanych stanowiących przedmiot Umowy, codziennie przez 6 dni w tygodniu, od poniedziałku do soboty włącznie), chyba że warunki atmosferyczne nie pozwalają na wykonywanie określonego rodzaju robót. Kontrolę w tym zakresie powierza się Inspektorowi nadzoru inwestorskiego działającemu z ramienia Zamawiającego.</w:t>
      </w:r>
    </w:p>
    <w:p w:rsidR="006B632D" w:rsidRPr="004C04A9" w:rsidRDefault="006B632D" w:rsidP="008C2B50">
      <w:pPr>
        <w:pStyle w:val="Akapitzlist"/>
        <w:numPr>
          <w:ilvl w:val="0"/>
          <w:numId w:val="22"/>
        </w:numPr>
        <w:tabs>
          <w:tab w:val="left" w:pos="567"/>
        </w:tabs>
        <w:suppressAutoHyphens/>
        <w:spacing w:line="23" w:lineRule="atLeast"/>
        <w:ind w:left="567" w:hanging="567"/>
        <w:contextualSpacing/>
        <w:jc w:val="both"/>
        <w:rPr>
          <w:rFonts w:ascii="Tahoma" w:hAnsi="Tahoma" w:cs="Tahoma"/>
          <w:szCs w:val="24"/>
          <w:lang w:eastAsia="ar-SA"/>
        </w:rPr>
      </w:pPr>
      <w:r w:rsidRPr="004C04A9">
        <w:rPr>
          <w:rFonts w:ascii="Tahoma" w:hAnsi="Tahoma" w:cs="Tahoma"/>
          <w:szCs w:val="24"/>
          <w:lang w:eastAsia="ar-SA"/>
        </w:rPr>
        <w:t>Wykonawca jest zobowiązany prowadzić na bieżąco i przechowywać:</w:t>
      </w:r>
    </w:p>
    <w:p w:rsidR="006B632D" w:rsidRPr="004C04A9" w:rsidRDefault="006B632D" w:rsidP="008C2B50">
      <w:pPr>
        <w:numPr>
          <w:ilvl w:val="0"/>
          <w:numId w:val="9"/>
        </w:numPr>
        <w:tabs>
          <w:tab w:val="left" w:pos="709"/>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 xml:space="preserve">dziennik budowy, </w:t>
      </w:r>
    </w:p>
    <w:p w:rsidR="006B632D" w:rsidRPr="004C04A9" w:rsidRDefault="006B632D" w:rsidP="008C2B50">
      <w:pPr>
        <w:numPr>
          <w:ilvl w:val="0"/>
          <w:numId w:val="9"/>
        </w:numPr>
        <w:tabs>
          <w:tab w:val="left" w:pos="709"/>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 xml:space="preserve">protokoły odbioru robót wraz z dokumentami laboratoryjnymi, </w:t>
      </w:r>
    </w:p>
    <w:p w:rsidR="006B632D" w:rsidRPr="004C04A9" w:rsidRDefault="006B632D" w:rsidP="008C2B50">
      <w:pPr>
        <w:numPr>
          <w:ilvl w:val="0"/>
          <w:numId w:val="9"/>
        </w:numPr>
        <w:tabs>
          <w:tab w:val="left" w:pos="709"/>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pozostałe dokumenty budowy, zgodnie ze STWiORB.</w:t>
      </w:r>
    </w:p>
    <w:p w:rsidR="006B632D" w:rsidRPr="004C04A9" w:rsidRDefault="006B632D" w:rsidP="008C2B50">
      <w:pPr>
        <w:pStyle w:val="Akapitzlist"/>
        <w:numPr>
          <w:ilvl w:val="0"/>
          <w:numId w:val="23"/>
        </w:numPr>
        <w:tabs>
          <w:tab w:val="left" w:pos="567"/>
        </w:tabs>
        <w:spacing w:line="23" w:lineRule="atLeast"/>
        <w:ind w:left="567" w:hanging="567"/>
        <w:contextualSpacing/>
        <w:jc w:val="both"/>
        <w:rPr>
          <w:rFonts w:ascii="Tahoma" w:eastAsia="Calibri" w:hAnsi="Tahoma" w:cs="Tahoma"/>
          <w:szCs w:val="24"/>
          <w:lang w:eastAsia="en-US"/>
        </w:rPr>
      </w:pPr>
      <w:r w:rsidRPr="004C04A9">
        <w:rPr>
          <w:rFonts w:ascii="Tahoma" w:eastAsia="Calibri" w:hAnsi="Tahoma" w:cs="Tahoma"/>
          <w:szCs w:val="24"/>
          <w:lang w:eastAsia="en-US"/>
        </w:rPr>
        <w:t>Do obowiązków Wykonawcy należy również opracowanie, aktualizacja i przekazanie Inspektorowi nadzoru  inwestorskiego, do akceptacji i przechowywanie po zaakceptowaniu:</w:t>
      </w:r>
    </w:p>
    <w:p w:rsidR="006B632D" w:rsidRPr="004C04A9" w:rsidRDefault="006B632D" w:rsidP="008C2B50">
      <w:pPr>
        <w:numPr>
          <w:ilvl w:val="0"/>
          <w:numId w:val="10"/>
        </w:numPr>
        <w:tabs>
          <w:tab w:val="left" w:pos="709"/>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 xml:space="preserve">projektu organizacji robót, </w:t>
      </w:r>
    </w:p>
    <w:p w:rsidR="006B632D" w:rsidRPr="004C04A9" w:rsidRDefault="006B632D" w:rsidP="008C2B50">
      <w:pPr>
        <w:numPr>
          <w:ilvl w:val="0"/>
          <w:numId w:val="10"/>
        </w:numPr>
        <w:tabs>
          <w:tab w:val="left" w:pos="709"/>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 xml:space="preserve">Planu bezpieczeństwa i ochrony zdrowia, </w:t>
      </w:r>
    </w:p>
    <w:p w:rsidR="006B632D" w:rsidRPr="004C04A9" w:rsidRDefault="006B632D" w:rsidP="008C2B50">
      <w:pPr>
        <w:numPr>
          <w:ilvl w:val="0"/>
          <w:numId w:val="10"/>
        </w:numPr>
        <w:tabs>
          <w:tab w:val="left" w:pos="709"/>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 xml:space="preserve">informacji o wytwarzanych odpadach, </w:t>
      </w:r>
    </w:p>
    <w:p w:rsidR="006B632D" w:rsidRPr="004C04A9" w:rsidRDefault="006B632D" w:rsidP="008C2B50">
      <w:pPr>
        <w:numPr>
          <w:ilvl w:val="0"/>
          <w:numId w:val="10"/>
        </w:numPr>
        <w:tabs>
          <w:tab w:val="left" w:pos="709"/>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Programu zapewnienia jakości,</w:t>
      </w:r>
    </w:p>
    <w:p w:rsidR="006B632D" w:rsidRPr="004C04A9" w:rsidRDefault="006B632D" w:rsidP="008C2B50">
      <w:pPr>
        <w:numPr>
          <w:ilvl w:val="0"/>
          <w:numId w:val="10"/>
        </w:numPr>
        <w:tabs>
          <w:tab w:val="left" w:pos="709"/>
        </w:tabs>
        <w:spacing w:line="23" w:lineRule="atLeast"/>
        <w:ind w:left="851" w:hanging="284"/>
        <w:jc w:val="both"/>
        <w:rPr>
          <w:rFonts w:ascii="Tahoma" w:eastAsia="Calibri" w:hAnsi="Tahoma" w:cs="Tahoma"/>
          <w:szCs w:val="24"/>
          <w:lang w:eastAsia="en-US"/>
        </w:rPr>
      </w:pPr>
      <w:r w:rsidRPr="004C04A9">
        <w:rPr>
          <w:rFonts w:ascii="Tahoma" w:eastAsia="Calibri" w:hAnsi="Tahoma" w:cs="Tahoma"/>
          <w:szCs w:val="24"/>
          <w:lang w:eastAsia="en-US"/>
        </w:rPr>
        <w:t>dokumentacji powykonawczej.</w:t>
      </w:r>
    </w:p>
    <w:p w:rsidR="006B632D" w:rsidRPr="004C04A9" w:rsidRDefault="006B632D" w:rsidP="008C2B50">
      <w:pPr>
        <w:pStyle w:val="Akapitzlist"/>
        <w:numPr>
          <w:ilvl w:val="0"/>
          <w:numId w:val="24"/>
        </w:numPr>
        <w:tabs>
          <w:tab w:val="left" w:pos="567"/>
        </w:tabs>
        <w:spacing w:line="23" w:lineRule="atLeast"/>
        <w:ind w:left="567" w:hanging="567"/>
        <w:contextualSpacing/>
        <w:jc w:val="both"/>
        <w:rPr>
          <w:rFonts w:ascii="Tahoma" w:eastAsia="Calibri" w:hAnsi="Tahoma" w:cs="Tahoma"/>
          <w:szCs w:val="24"/>
          <w:lang w:eastAsia="en-US"/>
        </w:rPr>
      </w:pPr>
      <w:r w:rsidRPr="004C04A9">
        <w:rPr>
          <w:rFonts w:ascii="Tahoma" w:eastAsia="Calibri" w:hAnsi="Tahoma" w:cs="Tahoma"/>
          <w:szCs w:val="24"/>
          <w:lang w:eastAsia="en-US"/>
        </w:rPr>
        <w:t>Wykonawca jest zobowiązany powiadomić Inspektora nadzoru inwestorskiego o gotowości do odbioru robót zanikających lub ulegających zakryciu w terminie 1 dnia roboczych po ich zakończeniu oraz umożliwić Inspektorowi nadzoru inwestorskiego sprawdzenie każdej roboty zanikającej lub ulegającej zakryciu.</w:t>
      </w:r>
    </w:p>
    <w:p w:rsidR="006B632D" w:rsidRPr="004C04A9" w:rsidRDefault="006B632D" w:rsidP="008C2B50">
      <w:pPr>
        <w:pStyle w:val="Akapitzlist"/>
        <w:numPr>
          <w:ilvl w:val="0"/>
          <w:numId w:val="24"/>
        </w:numPr>
        <w:tabs>
          <w:tab w:val="left" w:pos="567"/>
        </w:tabs>
        <w:spacing w:line="23" w:lineRule="atLeast"/>
        <w:ind w:left="567" w:hanging="567"/>
        <w:contextualSpacing/>
        <w:jc w:val="both"/>
        <w:rPr>
          <w:rFonts w:ascii="Tahoma" w:eastAsia="Calibri" w:hAnsi="Tahoma" w:cs="Tahoma"/>
          <w:szCs w:val="24"/>
          <w:lang w:eastAsia="en-US"/>
        </w:rPr>
      </w:pPr>
      <w:r w:rsidRPr="004C04A9">
        <w:rPr>
          <w:rFonts w:ascii="Tahoma" w:eastAsia="Calibri" w:hAnsi="Tahoma" w:cs="Tahoma"/>
          <w:szCs w:val="24"/>
          <w:lang w:eastAsia="en-US"/>
        </w:rPr>
        <w:t>W przypadku powierzenia wykonania części zamówienia Podwykonawcom, Wykonawca będzie pełnił funkcję koordynatora Podwykonawców podczas wykonywania robót i usuwania ewentualnych wad. Wykonawca odpowiada za działania lub uchybienia każdego Podwykonawcy.</w:t>
      </w:r>
    </w:p>
    <w:p w:rsidR="006B632D" w:rsidRPr="004C04A9" w:rsidRDefault="006B632D" w:rsidP="008C2B50">
      <w:pPr>
        <w:pStyle w:val="Akapitzlist"/>
        <w:numPr>
          <w:ilvl w:val="0"/>
          <w:numId w:val="24"/>
        </w:numPr>
        <w:tabs>
          <w:tab w:val="left" w:pos="567"/>
        </w:tabs>
        <w:spacing w:line="23" w:lineRule="atLeast"/>
        <w:ind w:left="567" w:hanging="567"/>
        <w:contextualSpacing/>
        <w:jc w:val="both"/>
        <w:rPr>
          <w:rFonts w:ascii="Tahoma" w:eastAsia="Calibri" w:hAnsi="Tahoma" w:cs="Tahoma"/>
          <w:szCs w:val="24"/>
          <w:lang w:eastAsia="en-US"/>
        </w:rPr>
      </w:pPr>
      <w:r w:rsidRPr="004C04A9">
        <w:rPr>
          <w:rFonts w:ascii="Tahoma" w:eastAsia="Calibri" w:hAnsi="Tahoma" w:cs="Tahoma"/>
          <w:szCs w:val="24"/>
          <w:lang w:eastAsia="en-US"/>
        </w:rPr>
        <w:t>Od daty Odbioru końcowego do wystawienia Protokołu odbioru ostatecznego, Wykonawcę obciążają koszty usunięcia Wad i naprawienia każdej szkody rzeczywistej powstałej w obiekcie, którego dotyczy przedmiot Umowy, i za którą ponosi odpowiedzialność na zasadach ogólnych a spowodowanej:</w:t>
      </w:r>
    </w:p>
    <w:p w:rsidR="006B632D" w:rsidRPr="004C04A9" w:rsidRDefault="006B632D" w:rsidP="008C2B50">
      <w:pPr>
        <w:numPr>
          <w:ilvl w:val="0"/>
          <w:numId w:val="11"/>
        </w:numPr>
        <w:tabs>
          <w:tab w:val="left" w:pos="851"/>
        </w:tabs>
        <w:spacing w:line="23" w:lineRule="atLeast"/>
        <w:ind w:left="851" w:hanging="284"/>
        <w:contextualSpacing/>
        <w:jc w:val="both"/>
        <w:rPr>
          <w:rFonts w:ascii="Tahoma" w:eastAsia="Calibri" w:hAnsi="Tahoma" w:cs="Tahoma"/>
          <w:szCs w:val="24"/>
          <w:lang w:eastAsia="en-US"/>
        </w:rPr>
      </w:pPr>
      <w:r w:rsidRPr="004C04A9">
        <w:rPr>
          <w:rFonts w:ascii="Tahoma" w:eastAsia="Calibri" w:hAnsi="Tahoma" w:cs="Tahoma"/>
          <w:szCs w:val="24"/>
          <w:lang w:eastAsia="en-US"/>
        </w:rPr>
        <w:t xml:space="preserve">Wadą, która wynikła z wykonanych w ramach Umowy robót  i  tkwiła w obiekcie, którego dotyczy przedmiot Umowy na dzień zakończenia robót budowlanych służących realizacji przedmiotu Umowy; </w:t>
      </w:r>
    </w:p>
    <w:p w:rsidR="006B632D" w:rsidRPr="004C04A9" w:rsidRDefault="006B632D" w:rsidP="008C2B50">
      <w:pPr>
        <w:numPr>
          <w:ilvl w:val="0"/>
          <w:numId w:val="11"/>
        </w:numPr>
        <w:tabs>
          <w:tab w:val="left" w:pos="851"/>
        </w:tabs>
        <w:spacing w:line="23" w:lineRule="atLeast"/>
        <w:ind w:left="851" w:hanging="284"/>
        <w:contextualSpacing/>
        <w:jc w:val="both"/>
        <w:rPr>
          <w:rFonts w:ascii="Tahoma" w:eastAsia="Calibri" w:hAnsi="Tahoma" w:cs="Tahoma"/>
          <w:szCs w:val="24"/>
          <w:lang w:eastAsia="en-US"/>
        </w:rPr>
      </w:pPr>
      <w:r w:rsidRPr="004C04A9">
        <w:rPr>
          <w:rFonts w:ascii="Tahoma" w:eastAsia="Calibri" w:hAnsi="Tahoma" w:cs="Tahoma"/>
          <w:szCs w:val="24"/>
          <w:lang w:eastAsia="en-US"/>
        </w:rPr>
        <w:t xml:space="preserve">wypadkiem zaistniałym przed dniem Odbioru końcowego, który nie był objęty ryzykiem Zamawiającego lub; </w:t>
      </w:r>
    </w:p>
    <w:p w:rsidR="006B632D" w:rsidRPr="004C04A9" w:rsidRDefault="006B632D" w:rsidP="008C2B50">
      <w:pPr>
        <w:numPr>
          <w:ilvl w:val="0"/>
          <w:numId w:val="11"/>
        </w:numPr>
        <w:tabs>
          <w:tab w:val="left" w:pos="851"/>
        </w:tabs>
        <w:spacing w:line="23" w:lineRule="atLeast"/>
        <w:ind w:left="851" w:hanging="284"/>
        <w:contextualSpacing/>
        <w:jc w:val="both"/>
        <w:rPr>
          <w:rFonts w:ascii="Tahoma" w:eastAsia="Calibri" w:hAnsi="Tahoma" w:cs="Tahoma"/>
          <w:b/>
          <w:szCs w:val="24"/>
          <w:lang w:eastAsia="en-US"/>
        </w:rPr>
      </w:pPr>
      <w:r w:rsidRPr="004C04A9">
        <w:rPr>
          <w:rFonts w:ascii="Tahoma" w:eastAsia="Calibri" w:hAnsi="Tahoma" w:cs="Tahoma"/>
          <w:szCs w:val="24"/>
          <w:lang w:eastAsia="en-US"/>
        </w:rPr>
        <w:t>czynnościami Wykonawcy na Terenie budowy po dniu Odbioru końcowego.</w:t>
      </w:r>
    </w:p>
    <w:p w:rsidR="006B632D" w:rsidRPr="004C04A9" w:rsidRDefault="006B632D" w:rsidP="008C2B50">
      <w:pPr>
        <w:pStyle w:val="Akapitzlist"/>
        <w:numPr>
          <w:ilvl w:val="0"/>
          <w:numId w:val="25"/>
        </w:numPr>
        <w:tabs>
          <w:tab w:val="left" w:pos="567"/>
        </w:tabs>
        <w:spacing w:line="23" w:lineRule="atLeast"/>
        <w:ind w:left="567" w:hanging="567"/>
        <w:contextualSpacing/>
        <w:jc w:val="both"/>
        <w:rPr>
          <w:rFonts w:ascii="Tahoma" w:eastAsia="Calibri" w:hAnsi="Tahoma" w:cs="Tahoma"/>
          <w:b/>
          <w:szCs w:val="24"/>
          <w:lang w:eastAsia="en-US"/>
        </w:rPr>
      </w:pPr>
      <w:r w:rsidRPr="004C04A9">
        <w:rPr>
          <w:rFonts w:ascii="Tahoma" w:eastAsia="Calibri" w:hAnsi="Tahoma" w:cs="Tahoma"/>
          <w:szCs w:val="24"/>
          <w:lang w:eastAsia="en-US"/>
        </w:rPr>
        <w:t>Wykonawca pokryje koszty napraw i przywrócenia do stanu poprzedniego dróg zniszczonych podczas transportu przez Wykonawcę lub inne podmioty, za które ponosi on  odpowiedzialność, w związku z realizacją przedmiotu Umowy.</w:t>
      </w:r>
    </w:p>
    <w:p w:rsidR="006B632D" w:rsidRPr="004C04A9" w:rsidRDefault="006B632D" w:rsidP="008C2B50">
      <w:pPr>
        <w:pStyle w:val="Akapitzlist"/>
        <w:numPr>
          <w:ilvl w:val="0"/>
          <w:numId w:val="25"/>
        </w:numPr>
        <w:tabs>
          <w:tab w:val="left" w:pos="567"/>
        </w:tabs>
        <w:spacing w:line="23" w:lineRule="atLeast"/>
        <w:ind w:left="567" w:hanging="567"/>
        <w:contextualSpacing/>
        <w:jc w:val="both"/>
        <w:rPr>
          <w:rFonts w:ascii="Tahoma" w:eastAsia="Calibri" w:hAnsi="Tahoma" w:cs="Tahoma"/>
          <w:b/>
          <w:szCs w:val="24"/>
          <w:lang w:eastAsia="en-US"/>
        </w:rPr>
      </w:pPr>
      <w:r w:rsidRPr="004C04A9">
        <w:rPr>
          <w:rFonts w:ascii="Tahoma" w:hAnsi="Tahoma" w:cs="Tahoma"/>
          <w:szCs w:val="24"/>
        </w:rPr>
        <w:t xml:space="preserve">Wykonawca wykona inwentaryzację geodezyjną powykonawczą z naniesieniem na miejskie zasoby geodezyjne przez uprawnionego geodetę w 3 egz. – przedłoży sporządzone dokumenty w terminie odbioru końcowego. </w:t>
      </w:r>
    </w:p>
    <w:p w:rsidR="006B632D" w:rsidRPr="004C04A9" w:rsidRDefault="006B632D" w:rsidP="008C2B50">
      <w:pPr>
        <w:pStyle w:val="Akapitzlist"/>
        <w:numPr>
          <w:ilvl w:val="0"/>
          <w:numId w:val="25"/>
        </w:numPr>
        <w:tabs>
          <w:tab w:val="left" w:pos="567"/>
        </w:tabs>
        <w:spacing w:line="23" w:lineRule="atLeast"/>
        <w:ind w:left="567" w:hanging="567"/>
        <w:contextualSpacing/>
        <w:jc w:val="both"/>
        <w:rPr>
          <w:rFonts w:ascii="Tahoma" w:eastAsia="Calibri" w:hAnsi="Tahoma" w:cs="Tahoma"/>
          <w:b/>
          <w:szCs w:val="24"/>
          <w:lang w:eastAsia="en-US"/>
        </w:rPr>
      </w:pPr>
      <w:r w:rsidRPr="004C04A9">
        <w:rPr>
          <w:rFonts w:ascii="Tahoma" w:hAnsi="Tahoma" w:cs="Tahoma"/>
          <w:szCs w:val="24"/>
        </w:rPr>
        <w:t>Na wykonawcy leży obowiązek zainstalowania na własny koszt przyłącza wody i energii elektrycznej dla potrzeb budowy w uzgodnieniu z właścicielami sieci. Rozliczenia za zużyty i opomiarowany przesył energii i wody, wykonawca będzie regulował zgodnie z ustaleniami osobnymi a zawartymi pisemnie z podmiotami użyczającymi przyłącza.</w:t>
      </w:r>
    </w:p>
    <w:p w:rsidR="006B632D" w:rsidRPr="004C04A9" w:rsidRDefault="006B632D" w:rsidP="008C2B50">
      <w:pPr>
        <w:pStyle w:val="Akapitzlist"/>
        <w:numPr>
          <w:ilvl w:val="0"/>
          <w:numId w:val="25"/>
        </w:numPr>
        <w:tabs>
          <w:tab w:val="left" w:pos="567"/>
        </w:tabs>
        <w:spacing w:line="23" w:lineRule="atLeast"/>
        <w:ind w:left="567" w:hanging="567"/>
        <w:contextualSpacing/>
        <w:jc w:val="both"/>
        <w:rPr>
          <w:rFonts w:ascii="Tahoma" w:eastAsia="Calibri" w:hAnsi="Tahoma" w:cs="Tahoma"/>
          <w:b/>
          <w:szCs w:val="24"/>
          <w:lang w:eastAsia="en-US"/>
        </w:rPr>
      </w:pPr>
      <w:r w:rsidRPr="004C04A9">
        <w:rPr>
          <w:rFonts w:ascii="Tahoma" w:eastAsia="Calibri" w:hAnsi="Tahoma" w:cs="Tahoma"/>
          <w:szCs w:val="24"/>
          <w:lang w:eastAsia="en-US"/>
        </w:rPr>
        <w:lastRenderedPageBreak/>
        <w:t>Wykonawca przygotowuje dokumentację powykonawczą zgodnie z obowiązującymi przepisami prawa, odzwierciedlając i dokumentując stan faktyczny wykonania robót.</w:t>
      </w:r>
    </w:p>
    <w:p w:rsidR="006B632D" w:rsidRPr="004C04A9" w:rsidRDefault="006B632D" w:rsidP="008C2B50">
      <w:pPr>
        <w:pStyle w:val="Akapitzlist"/>
        <w:numPr>
          <w:ilvl w:val="0"/>
          <w:numId w:val="25"/>
        </w:numPr>
        <w:tabs>
          <w:tab w:val="left" w:pos="567"/>
        </w:tabs>
        <w:spacing w:line="23" w:lineRule="atLeast"/>
        <w:ind w:left="567" w:hanging="567"/>
        <w:contextualSpacing/>
        <w:jc w:val="both"/>
        <w:rPr>
          <w:rFonts w:ascii="Tahoma" w:eastAsia="Calibri" w:hAnsi="Tahoma" w:cs="Tahoma"/>
          <w:b/>
          <w:szCs w:val="24"/>
          <w:lang w:eastAsia="en-US"/>
        </w:rPr>
      </w:pPr>
      <w:r w:rsidRPr="004C04A9">
        <w:rPr>
          <w:rFonts w:ascii="Tahoma" w:eastAsia="Calibri" w:hAnsi="Tahoma" w:cs="Tahoma"/>
          <w:szCs w:val="24"/>
          <w:lang w:eastAsia="en-US"/>
        </w:rPr>
        <w:t>Dokumentacja powykonawcza kompletowana będzie przez Wykonawcę sukcesywnie wraz z postępem robót oraz Odbiorami robót zanikających i ulegających zakryciu i poddawanych Odbiorom częściowym.</w:t>
      </w:r>
    </w:p>
    <w:p w:rsidR="006B632D" w:rsidRPr="004C04A9" w:rsidRDefault="006B632D" w:rsidP="008C2B50">
      <w:pPr>
        <w:pStyle w:val="Akapitzlist"/>
        <w:numPr>
          <w:ilvl w:val="0"/>
          <w:numId w:val="25"/>
        </w:numPr>
        <w:tabs>
          <w:tab w:val="left" w:pos="567"/>
        </w:tabs>
        <w:spacing w:line="23" w:lineRule="atLeast"/>
        <w:ind w:left="567" w:hanging="567"/>
        <w:contextualSpacing/>
        <w:jc w:val="both"/>
        <w:rPr>
          <w:rFonts w:ascii="Tahoma" w:eastAsia="Calibri" w:hAnsi="Tahoma" w:cs="Tahoma"/>
          <w:b/>
          <w:szCs w:val="24"/>
          <w:lang w:eastAsia="en-US"/>
        </w:rPr>
      </w:pPr>
      <w:r w:rsidRPr="004C04A9">
        <w:rPr>
          <w:rFonts w:ascii="Tahoma" w:eastAsia="Calibri" w:hAnsi="Tahoma" w:cs="Tahoma"/>
          <w:szCs w:val="24"/>
          <w:lang w:eastAsia="en-US"/>
        </w:rPr>
        <w:t>Dokumentacja powykonawcza będzie udostępniona Zamawiającemu na każde żądanie w trakcie obowiązywania niniejszej Umowy.</w:t>
      </w:r>
    </w:p>
    <w:p w:rsidR="006B632D" w:rsidRPr="004C04A9" w:rsidRDefault="006B632D" w:rsidP="008C2B50">
      <w:pPr>
        <w:pStyle w:val="Akapitzlist"/>
        <w:numPr>
          <w:ilvl w:val="0"/>
          <w:numId w:val="25"/>
        </w:numPr>
        <w:tabs>
          <w:tab w:val="left" w:pos="567"/>
        </w:tabs>
        <w:spacing w:line="23" w:lineRule="atLeast"/>
        <w:ind w:left="567" w:hanging="567"/>
        <w:contextualSpacing/>
        <w:jc w:val="both"/>
        <w:rPr>
          <w:rFonts w:ascii="Tahoma" w:eastAsia="Calibri" w:hAnsi="Tahoma" w:cs="Tahoma"/>
          <w:b/>
          <w:szCs w:val="24"/>
          <w:lang w:eastAsia="en-US"/>
        </w:rPr>
      </w:pPr>
      <w:r w:rsidRPr="004C04A9">
        <w:rPr>
          <w:rFonts w:ascii="Tahoma" w:eastAsia="Calibri" w:hAnsi="Tahoma" w:cs="Tahoma"/>
          <w:szCs w:val="24"/>
          <w:lang w:eastAsia="en-US"/>
        </w:rPr>
        <w:t>Skompletowana dokumentacja powykonawcza zostanie przekazana Zamawiającemu w wersji papierowej w 2 egzemplarzach, w terminie nie dłuższym niż 5 dni roboczych od dnia zgłoszenia robót przez Wykonawcę do Odbioru końcowego.</w:t>
      </w:r>
    </w:p>
    <w:p w:rsidR="006B632D" w:rsidRPr="004C04A9" w:rsidRDefault="006B632D" w:rsidP="008C2B50">
      <w:pPr>
        <w:pStyle w:val="Akapitzlist"/>
        <w:numPr>
          <w:ilvl w:val="0"/>
          <w:numId w:val="25"/>
        </w:numPr>
        <w:tabs>
          <w:tab w:val="left" w:pos="567"/>
        </w:tabs>
        <w:spacing w:line="23" w:lineRule="atLeast"/>
        <w:ind w:left="567" w:hanging="567"/>
        <w:contextualSpacing/>
        <w:jc w:val="both"/>
        <w:rPr>
          <w:rFonts w:ascii="Tahoma" w:eastAsia="Calibri" w:hAnsi="Tahoma" w:cs="Tahoma"/>
          <w:b/>
          <w:szCs w:val="24"/>
          <w:lang w:eastAsia="en-US"/>
        </w:rPr>
      </w:pPr>
      <w:r w:rsidRPr="004C04A9">
        <w:rPr>
          <w:rFonts w:ascii="Tahoma" w:eastAsia="Calibri" w:hAnsi="Tahoma" w:cs="Tahoma"/>
          <w:szCs w:val="24"/>
        </w:rPr>
        <w:t xml:space="preserve">Wykonawca jest zobowiązany do wykonania robót również wtedy, kiedy wykraczają one poza zakres umowy a są konieczne dla; </w:t>
      </w:r>
      <w:r w:rsidRPr="004C04A9">
        <w:rPr>
          <w:rFonts w:ascii="Tahoma" w:eastAsia="SimSun" w:hAnsi="Tahoma" w:cs="Tahoma"/>
          <w:szCs w:val="24"/>
        </w:rPr>
        <w:t>natychmiastowego zabezpieczenia wykonywanego obiektu lub robót przed awarią czy katastrofą grożącym bezpieczeństwu budowli, lub pilnego wykonania robót koniecznych dla zapewnienia bezpieczeństwa zatrudnionych pracowników dla uchylenia zagrożenia dla życia lub zdrowia.</w:t>
      </w:r>
    </w:p>
    <w:p w:rsidR="006B632D" w:rsidRPr="004C04A9" w:rsidRDefault="006B632D" w:rsidP="006B632D">
      <w:pPr>
        <w:tabs>
          <w:tab w:val="left" w:pos="284"/>
        </w:tabs>
        <w:spacing w:line="23" w:lineRule="atLeast"/>
        <w:jc w:val="center"/>
        <w:rPr>
          <w:rFonts w:ascii="Tahoma" w:hAnsi="Tahoma" w:cs="Tahoma"/>
          <w:b/>
          <w:szCs w:val="24"/>
        </w:rPr>
      </w:pP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 5</w:t>
      </w:r>
    </w:p>
    <w:p w:rsidR="006B632D" w:rsidRPr="004C04A9" w:rsidRDefault="006B632D" w:rsidP="006B632D">
      <w:pPr>
        <w:pStyle w:val="Akapitzlist"/>
        <w:tabs>
          <w:tab w:val="left" w:pos="426"/>
          <w:tab w:val="left" w:pos="567"/>
        </w:tabs>
        <w:spacing w:line="23" w:lineRule="atLeast"/>
        <w:ind w:left="0"/>
        <w:jc w:val="center"/>
        <w:rPr>
          <w:rFonts w:ascii="Tahoma" w:hAnsi="Tahoma" w:cs="Tahoma"/>
          <w:b/>
          <w:szCs w:val="24"/>
        </w:rPr>
      </w:pPr>
      <w:r w:rsidRPr="004C04A9">
        <w:rPr>
          <w:rFonts w:ascii="Tahoma" w:hAnsi="Tahoma" w:cs="Tahoma"/>
          <w:b/>
          <w:szCs w:val="24"/>
        </w:rPr>
        <w:t>Podwykonawcy</w:t>
      </w:r>
    </w:p>
    <w:p w:rsidR="006B632D" w:rsidRPr="004C04A9" w:rsidRDefault="006B632D" w:rsidP="008C2B50">
      <w:pPr>
        <w:pStyle w:val="Akapitzlist"/>
        <w:numPr>
          <w:ilvl w:val="0"/>
          <w:numId w:val="26"/>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Wykonawca wykona własnymi siłami roboty budowlane stanowiące przedmiot Umowy w zakresie: </w:t>
      </w:r>
      <w:r w:rsidRPr="004C04A9">
        <w:rPr>
          <w:rFonts w:ascii="Tahoma" w:hAnsi="Tahoma" w:cs="Tahoma"/>
          <w:b/>
          <w:szCs w:val="24"/>
        </w:rPr>
        <w:t>roboty budowlane związane z</w:t>
      </w:r>
      <w:r w:rsidRPr="004C04A9">
        <w:rPr>
          <w:rFonts w:ascii="Tahoma" w:hAnsi="Tahoma" w:cs="Tahoma"/>
          <w:szCs w:val="24"/>
        </w:rPr>
        <w:t xml:space="preserve"> </w:t>
      </w:r>
      <w:r w:rsidR="006573EB" w:rsidRPr="004C04A9">
        <w:rPr>
          <w:rFonts w:ascii="Tahoma" w:hAnsi="Tahoma" w:cs="Tahoma"/>
          <w:b/>
          <w:szCs w:val="24"/>
        </w:rPr>
        <w:t>prze</w:t>
      </w:r>
      <w:r w:rsidRPr="004C04A9">
        <w:rPr>
          <w:rFonts w:ascii="Tahoma" w:hAnsi="Tahoma" w:cs="Tahoma"/>
          <w:b/>
          <w:szCs w:val="24"/>
        </w:rPr>
        <w:t xml:space="preserve">budową </w:t>
      </w:r>
      <w:r w:rsidR="006573EB" w:rsidRPr="004C04A9">
        <w:rPr>
          <w:rFonts w:ascii="Tahoma" w:hAnsi="Tahoma" w:cs="Tahoma"/>
          <w:b/>
          <w:szCs w:val="24"/>
        </w:rPr>
        <w:t>drogi gminnej</w:t>
      </w:r>
      <w:r w:rsidRPr="004C04A9">
        <w:rPr>
          <w:rFonts w:ascii="Tahoma" w:hAnsi="Tahoma" w:cs="Tahoma"/>
          <w:szCs w:val="24"/>
        </w:rPr>
        <w:t xml:space="preserve"> a  Podwykonawcom powierzy wykonanie następujących robót budowlanych stanowiących przedmiot Umowy:………………………………………</w:t>
      </w:r>
      <w:r w:rsidR="00270024" w:rsidRPr="004C04A9">
        <w:rPr>
          <w:rFonts w:ascii="Tahoma" w:hAnsi="Tahoma" w:cs="Tahoma"/>
          <w:szCs w:val="24"/>
        </w:rPr>
        <w:t>…</w:t>
      </w:r>
      <w:r w:rsidRPr="004C04A9">
        <w:rPr>
          <w:rFonts w:ascii="Tahoma" w:hAnsi="Tahoma" w:cs="Tahoma"/>
          <w:szCs w:val="24"/>
        </w:rPr>
        <w:t>……</w:t>
      </w:r>
    </w:p>
    <w:p w:rsidR="006B632D" w:rsidRPr="004C04A9" w:rsidRDefault="006B632D" w:rsidP="008C2B50">
      <w:pPr>
        <w:pStyle w:val="Akapitzlist"/>
        <w:numPr>
          <w:ilvl w:val="0"/>
          <w:numId w:val="26"/>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Zamawiający żąda aby przed przystąpieniem do wykonania przedmiotu umowy, o ile są już znane podał nazwy albo imiona i nazwiska oraz dane kontaktowe podwykonawców i osób do kontaktu z nimi zaangażowanych w takie roboty budowlane Wykonawca zawiadamia Zamawiającego o wszelkich zmianach danych o których mowa </w:t>
      </w:r>
      <w:r w:rsidRPr="004C04A9">
        <w:rPr>
          <w:rFonts w:ascii="Tahoma" w:hAnsi="Tahoma" w:cs="Tahoma"/>
          <w:szCs w:val="24"/>
        </w:rPr>
        <w:fldChar w:fldCharType="begin"/>
      </w:r>
      <w:r w:rsidRPr="004C04A9">
        <w:rPr>
          <w:rFonts w:ascii="Tahoma" w:hAnsi="Tahoma" w:cs="Tahoma"/>
          <w:szCs w:val="24"/>
        </w:rPr>
        <w:instrText xml:space="preserve"> LISTNUM </w:instrText>
      </w:r>
      <w:r w:rsidRPr="004C04A9">
        <w:rPr>
          <w:rFonts w:ascii="Tahoma" w:hAnsi="Tahoma" w:cs="Tahoma"/>
          <w:szCs w:val="24"/>
        </w:rPr>
        <w:fldChar w:fldCharType="end">
          <w:numberingChange w:id="1" w:author="piotrb" w:date="2017-03-29T09:37:00Z" w:original="a."/>
        </w:fldChar>
      </w:r>
      <w:r w:rsidRPr="004C04A9">
        <w:rPr>
          <w:rFonts w:ascii="Tahoma" w:hAnsi="Tahoma" w:cs="Tahoma"/>
          <w:szCs w:val="24"/>
        </w:rPr>
        <w:t>wyżej , w trakcie realizacji zamówienia a także przekazuje informacje na temat nowych podwykonawców, którym w późniejszym okresie zamierza powierzyć realizację robót budowlanych.</w:t>
      </w:r>
    </w:p>
    <w:p w:rsidR="006B632D" w:rsidRPr="004C04A9" w:rsidRDefault="006B632D" w:rsidP="008C2B50">
      <w:pPr>
        <w:pStyle w:val="Akapitzlist"/>
        <w:numPr>
          <w:ilvl w:val="0"/>
          <w:numId w:val="26"/>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Jeżeli zmian albo rezygnacja z Podwykonawcy dotyczy podmiotu, na które zasoby Wykonawca powoływał się na zasadach określonych w art. 22 ust. 1, w celu wykazania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6B632D" w:rsidRPr="004C04A9" w:rsidRDefault="006B632D" w:rsidP="008C2B50">
      <w:pPr>
        <w:pStyle w:val="Akapitzlist"/>
        <w:numPr>
          <w:ilvl w:val="0"/>
          <w:numId w:val="26"/>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Zmiana Podwykonawcy lub dalszego Podwykonawcy w zakresie wykonania robót budowlanych stanowiących przedmiot Umowy, których nie ma obowiązku wykonać Wykonawca nie stanowi zmiany Umowy, ale jest wymagana zgoda Zamawiającego na zmianę Podwykonawcy lub dalszego Podwykonawcy, wyrażona poprzez akceptację Umowy o podwykonawstwo. </w:t>
      </w:r>
    </w:p>
    <w:p w:rsidR="006B632D" w:rsidRPr="004C04A9" w:rsidRDefault="006B632D" w:rsidP="008C2B50">
      <w:pPr>
        <w:pStyle w:val="Akapitzlist"/>
        <w:numPr>
          <w:ilvl w:val="0"/>
          <w:numId w:val="26"/>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Wykonawca jest odpowiedzialny za działania lub zaniechania Podwykonawców, dalszych Podwykonawców, ich przedstawicieli lub pracowników, jak za własne działania lub zaniechania.</w:t>
      </w:r>
    </w:p>
    <w:p w:rsidR="006B632D" w:rsidRPr="004C04A9" w:rsidRDefault="006B632D" w:rsidP="008C2B50">
      <w:pPr>
        <w:pStyle w:val="Akapitzlist"/>
        <w:numPr>
          <w:ilvl w:val="0"/>
          <w:numId w:val="26"/>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lastRenderedPageBreak/>
        <w:t>Umowa z Podwykonawcą lub dalszym Podwykonawcą powinna stanowić w szczególności, iż:</w:t>
      </w:r>
    </w:p>
    <w:p w:rsidR="006B632D" w:rsidRPr="004C04A9" w:rsidRDefault="006B632D" w:rsidP="008C2B50">
      <w:pPr>
        <w:pStyle w:val="Akapitzlist"/>
        <w:numPr>
          <w:ilvl w:val="0"/>
          <w:numId w:val="12"/>
        </w:numPr>
        <w:tabs>
          <w:tab w:val="left" w:pos="851"/>
        </w:tabs>
        <w:spacing w:line="23" w:lineRule="atLeast"/>
        <w:ind w:left="851" w:hanging="283"/>
        <w:jc w:val="both"/>
        <w:rPr>
          <w:rFonts w:ascii="Tahoma" w:hAnsi="Tahoma" w:cs="Tahoma"/>
          <w:szCs w:val="24"/>
        </w:rPr>
      </w:pPr>
      <w:r w:rsidRPr="004C04A9">
        <w:rPr>
          <w:rFonts w:ascii="Tahoma" w:hAnsi="Tahoma" w:cs="Tahoma"/>
          <w:szCs w:val="24"/>
        </w:rPr>
        <w:t>termin zapłaty wynagrodzenia Podwykonawcy lub dalszemu Podwykonawcy nie może być dłuższy niż 30 dni od dnia doręczenia Wykonawcy, Podwykonawcy lub dalszemu Podwykonawcy prawidłowo wystawionej faktury VAT lub rachunku, potwierdzających wykonanie zleconej Podwykonawcy lub dalszemu Podwykonawcy: dostawy, usługi lub roboty budowlanej,</w:t>
      </w:r>
    </w:p>
    <w:p w:rsidR="006B632D" w:rsidRPr="004C04A9" w:rsidRDefault="006B632D" w:rsidP="008C2B50">
      <w:pPr>
        <w:pStyle w:val="Akapitzlist"/>
        <w:numPr>
          <w:ilvl w:val="0"/>
          <w:numId w:val="12"/>
        </w:numPr>
        <w:tabs>
          <w:tab w:val="left" w:pos="851"/>
        </w:tabs>
        <w:spacing w:line="23" w:lineRule="atLeast"/>
        <w:ind w:left="851" w:hanging="283"/>
        <w:jc w:val="both"/>
        <w:rPr>
          <w:rFonts w:ascii="Tahoma" w:hAnsi="Tahoma" w:cs="Tahoma"/>
          <w:szCs w:val="24"/>
        </w:rPr>
      </w:pPr>
      <w:r w:rsidRPr="004C04A9">
        <w:rPr>
          <w:rFonts w:ascii="Tahoma" w:hAnsi="Tahoma" w:cs="Tahoma"/>
          <w:szCs w:val="24"/>
        </w:rPr>
        <w:t>przedmiotem Umowy o podwykonawstwo jest wyłącznie wykonanie, odpowiednio: robót budowlanych, dostaw lub usług, które ściśle odpowiadają części zamówienia określonego Umową zawartą pomiędzy Zamawiającym a Wykonawcą,</w:t>
      </w:r>
    </w:p>
    <w:p w:rsidR="006B632D" w:rsidRPr="004C04A9" w:rsidRDefault="006B632D" w:rsidP="008C2B50">
      <w:pPr>
        <w:pStyle w:val="Akapitzlist"/>
        <w:numPr>
          <w:ilvl w:val="0"/>
          <w:numId w:val="12"/>
        </w:numPr>
        <w:tabs>
          <w:tab w:val="left" w:pos="851"/>
        </w:tabs>
        <w:spacing w:line="23" w:lineRule="atLeast"/>
        <w:ind w:left="851" w:hanging="283"/>
        <w:jc w:val="both"/>
        <w:rPr>
          <w:rFonts w:ascii="Tahoma" w:hAnsi="Tahoma" w:cs="Tahoma"/>
          <w:szCs w:val="24"/>
        </w:rPr>
      </w:pPr>
      <w:r w:rsidRPr="004C04A9">
        <w:rPr>
          <w:rFonts w:ascii="Tahoma" w:hAnsi="Tahoma" w:cs="Tahoma"/>
          <w:szCs w:val="24"/>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rsidR="006B632D" w:rsidRPr="004C04A9" w:rsidRDefault="006B632D" w:rsidP="008C2B50">
      <w:pPr>
        <w:pStyle w:val="Akapitzlist"/>
        <w:numPr>
          <w:ilvl w:val="0"/>
          <w:numId w:val="12"/>
        </w:numPr>
        <w:tabs>
          <w:tab w:val="left" w:pos="851"/>
        </w:tabs>
        <w:spacing w:line="23" w:lineRule="atLeast"/>
        <w:ind w:left="851" w:hanging="283"/>
        <w:jc w:val="both"/>
        <w:rPr>
          <w:rFonts w:ascii="Tahoma" w:hAnsi="Tahoma" w:cs="Tahoma"/>
          <w:szCs w:val="24"/>
        </w:rPr>
      </w:pPr>
      <w:r w:rsidRPr="004C04A9">
        <w:rPr>
          <w:rFonts w:ascii="Tahoma" w:hAnsi="Tahoma" w:cs="Tahoma"/>
          <w:szCs w:val="24"/>
        </w:rPr>
        <w:t>wykonanie przedmiotu Umowy o podwykonawstwo zostaje określone na co najmniej takim poziomie jakości, jaki wynika z Umowy zawartej pomiędzy Zamawiającym a Wykonawcą i powinno odpowiadać stosownym dla tego wykonania wymaganiom określonym w Dokumentacji projektowej, STWiORB, SIWZ oraz standardom deklarowanym w Ofercie Wykonawcy,</w:t>
      </w:r>
    </w:p>
    <w:p w:rsidR="006B632D" w:rsidRPr="004C04A9" w:rsidRDefault="006B632D" w:rsidP="008C2B50">
      <w:pPr>
        <w:pStyle w:val="Akapitzlist"/>
        <w:numPr>
          <w:ilvl w:val="0"/>
          <w:numId w:val="12"/>
        </w:numPr>
        <w:tabs>
          <w:tab w:val="left" w:pos="851"/>
        </w:tabs>
        <w:spacing w:line="23" w:lineRule="atLeast"/>
        <w:ind w:left="851" w:hanging="283"/>
        <w:jc w:val="both"/>
        <w:rPr>
          <w:rFonts w:ascii="Tahoma" w:hAnsi="Tahoma" w:cs="Tahoma"/>
          <w:szCs w:val="24"/>
        </w:rPr>
      </w:pPr>
      <w:r w:rsidRPr="004C04A9">
        <w:rPr>
          <w:rFonts w:ascii="Tahoma" w:hAnsi="Tahoma" w:cs="Tahoma"/>
          <w:szCs w:val="24"/>
        </w:rPr>
        <w:t>okres odpowiedzialności Podwykonawcy lub dalszego Podwykonawcy za Wady przedmiotu Umowy o podwykonawstwo, nie będzie  krótszy od okresu odpowiedzialności za Wady przedmiotu Umowy Wykonawcy wobec Zamawiającego,</w:t>
      </w:r>
    </w:p>
    <w:p w:rsidR="006B632D" w:rsidRPr="004C04A9" w:rsidRDefault="006B632D" w:rsidP="008C2B50">
      <w:pPr>
        <w:pStyle w:val="Akapitzlist"/>
        <w:numPr>
          <w:ilvl w:val="0"/>
          <w:numId w:val="12"/>
        </w:numPr>
        <w:tabs>
          <w:tab w:val="left" w:pos="851"/>
        </w:tabs>
        <w:spacing w:line="23" w:lineRule="atLeast"/>
        <w:ind w:left="851" w:hanging="283"/>
        <w:jc w:val="both"/>
        <w:rPr>
          <w:rFonts w:ascii="Tahoma" w:hAnsi="Tahoma" w:cs="Tahoma"/>
          <w:szCs w:val="24"/>
        </w:rPr>
      </w:pPr>
      <w:r w:rsidRPr="004C04A9">
        <w:rPr>
          <w:rFonts w:ascii="Tahoma" w:hAnsi="Tahoma" w:cs="Tahoma"/>
          <w:szCs w:val="24"/>
        </w:rPr>
        <w:t>Podwykonawca lub dalszy Podwykonawca musi wykazać się posiadaniem wiedzy i doświadczenia odpowiadających, proporcjonalnie, co najmniej wiedzy i doświadczeniu wymaganym od Wykonawcy w związku z realizacją przedmiotu Umowy; dysponować personelem i sprzętem, gwarantującymi prawidłowe wykonanie podzlecanej części przedmiotu Umowy, proporcjonalnie, kwalifikacjami lub zakresem</w:t>
      </w:r>
      <w:r w:rsidRPr="004C04A9" w:rsidDel="00B93005">
        <w:rPr>
          <w:rFonts w:ascii="Tahoma" w:hAnsi="Tahoma" w:cs="Tahoma"/>
          <w:szCs w:val="24"/>
        </w:rPr>
        <w:t xml:space="preserve"> </w:t>
      </w:r>
      <w:r w:rsidRPr="004C04A9">
        <w:rPr>
          <w:rFonts w:ascii="Tahoma" w:hAnsi="Tahoma" w:cs="Tahoma"/>
          <w:szCs w:val="24"/>
        </w:rPr>
        <w:t>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rsidR="006B632D" w:rsidRPr="004C04A9" w:rsidRDefault="006B632D" w:rsidP="008C2B50">
      <w:pPr>
        <w:pStyle w:val="Akapitzlist"/>
        <w:numPr>
          <w:ilvl w:val="0"/>
          <w:numId w:val="12"/>
        </w:numPr>
        <w:tabs>
          <w:tab w:val="left" w:pos="851"/>
        </w:tabs>
        <w:spacing w:line="23" w:lineRule="atLeast"/>
        <w:ind w:left="851" w:hanging="283"/>
        <w:jc w:val="both"/>
        <w:rPr>
          <w:rFonts w:ascii="Tahoma" w:hAnsi="Tahoma" w:cs="Tahoma"/>
          <w:szCs w:val="24"/>
        </w:rPr>
      </w:pPr>
      <w:r w:rsidRPr="004C04A9">
        <w:rPr>
          <w:rFonts w:ascii="Tahoma" w:hAnsi="Tahoma" w:cs="Tahoma"/>
          <w:szCs w:val="24"/>
        </w:rPr>
        <w:t>Podwykonawca lub dalszy Podwykonawca są zobowiązani do przedstawiania Zamawiającemu na jego żądanie dokumentów, oświadczeń i wyjaśnień dotyczących realizacji przedmiotu Umowy o podwykonawstwo.</w:t>
      </w:r>
    </w:p>
    <w:p w:rsidR="006B632D" w:rsidRPr="004C04A9" w:rsidRDefault="006B632D" w:rsidP="008C2B50">
      <w:pPr>
        <w:pStyle w:val="Akapitzlist"/>
        <w:numPr>
          <w:ilvl w:val="0"/>
          <w:numId w:val="43"/>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Umowa o podwykonawstwo nie może zawierać postanowień:</w:t>
      </w:r>
    </w:p>
    <w:p w:rsidR="006B632D" w:rsidRPr="004C04A9" w:rsidRDefault="006B632D" w:rsidP="008C2B50">
      <w:pPr>
        <w:pStyle w:val="Akapitzlist"/>
        <w:numPr>
          <w:ilvl w:val="0"/>
          <w:numId w:val="13"/>
        </w:numPr>
        <w:tabs>
          <w:tab w:val="left" w:pos="851"/>
        </w:tabs>
        <w:spacing w:line="23" w:lineRule="atLeast"/>
        <w:ind w:left="851" w:hanging="283"/>
        <w:jc w:val="both"/>
        <w:rPr>
          <w:rFonts w:ascii="Tahoma" w:hAnsi="Tahoma" w:cs="Tahoma"/>
          <w:szCs w:val="24"/>
        </w:rPr>
      </w:pPr>
      <w:r w:rsidRPr="004C04A9">
        <w:rPr>
          <w:rFonts w:ascii="Tahoma" w:hAnsi="Tahoma" w:cs="Tahoma"/>
          <w:szCs w:val="24"/>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rsidR="006B632D" w:rsidRPr="004C04A9" w:rsidRDefault="006B632D" w:rsidP="008C2B50">
      <w:pPr>
        <w:pStyle w:val="Akapitzlist"/>
        <w:numPr>
          <w:ilvl w:val="0"/>
          <w:numId w:val="4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Wykonawca, podwykonawca lub dalszy podwykonawca zamówienia na roboty budowlane zamierzający zawrzeć umowę o podwykonawstwo, której </w:t>
      </w:r>
      <w:r w:rsidRPr="004C04A9">
        <w:rPr>
          <w:rFonts w:ascii="Tahoma" w:hAnsi="Tahoma" w:cs="Tahoma"/>
          <w:szCs w:val="24"/>
        </w:rPr>
        <w:lastRenderedPageBreak/>
        <w:t>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Zawarcie Umowy o podwykonawstwo może nastąpić wyłącznie po akceptacji jej projektu przez Zamawiającego, a przystąpienie do jej realizacji przez Podwykonawcę może nastąpić wyłącznie po akceptacji Umowy o podwykonawstwo przez Zamawiającego</w:t>
      </w:r>
    </w:p>
    <w:p w:rsidR="006B632D" w:rsidRPr="004C04A9" w:rsidRDefault="006B632D" w:rsidP="008C2B50">
      <w:pPr>
        <w:pStyle w:val="Akapitzlist"/>
        <w:numPr>
          <w:ilvl w:val="0"/>
          <w:numId w:val="4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Projekt Umowy o podwykonawstwo, której przedmiotem są roboty budowlane, powinien zawierać zestawienie ilości robót powierzanych Podwykonawcy i ich wycenę. Projekt Umowy o podwykonawstwo będzie uważany za zaakceptowany przez Zamawiającego, jeżeli Zamawiający w terminie 14 dni od dnia przedłożenia mu projektu nie zgłosi na piśmie zastrzeżeń. Za dzień przedłożenia projektu przez Wykonawcę uznaje się dzień przedłożenia projektu w siedzibie Zamawiającego.</w:t>
      </w:r>
    </w:p>
    <w:p w:rsidR="006B632D" w:rsidRPr="004C04A9" w:rsidRDefault="006B632D" w:rsidP="008C2B50">
      <w:pPr>
        <w:pStyle w:val="Akapitzlist"/>
        <w:numPr>
          <w:ilvl w:val="0"/>
          <w:numId w:val="4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Zamawiający może zgłosić w terminie 14 dni pisemne zastrzeżenia do projektu Umowy </w:t>
      </w:r>
      <w:r w:rsidRPr="004C04A9">
        <w:rPr>
          <w:rFonts w:ascii="Tahoma" w:hAnsi="Tahoma" w:cs="Tahoma"/>
          <w:szCs w:val="24"/>
          <w:lang w:eastAsia="ar-SA"/>
        </w:rPr>
        <w:t xml:space="preserve">o podwykonawstwo, której przedmiotem są roboty budowlane, w szczególności w przypadku, gdy projekt Umowy o podwykonawstwo nie będzie spełniał wymagań określonych w niniejszej Umowie (w szczególności w § 5 ust 6 Umowy) lub w SIWZ, a także gdy </w:t>
      </w:r>
      <w:r w:rsidRPr="004C04A9">
        <w:rPr>
          <w:rFonts w:ascii="Tahoma" w:hAnsi="Tahoma" w:cs="Tahoma"/>
          <w:szCs w:val="24"/>
        </w:rPr>
        <w:t>termin realizacji robót budowlanych określonych projektem jest dłuższy niż przewidywany Umową dla tych robót oraz gdy projekt zawiera postanowienia dotyczące sposobu rozliczeń za wykonane roboty, uniemożliwiającego rozliczenie tych robót pomiędzy Zamawiającym a Wykonawcą na podstawie Umowy</w:t>
      </w:r>
      <w:r w:rsidRPr="004C04A9">
        <w:rPr>
          <w:rFonts w:ascii="Tahoma" w:hAnsi="Tahoma" w:cs="Tahoma"/>
          <w:szCs w:val="24"/>
          <w:lang w:eastAsia="ar-SA"/>
        </w:rPr>
        <w:t xml:space="preserve">. W takim przypadku, w terminie 3 dni </w:t>
      </w:r>
      <w:r w:rsidRPr="004C04A9">
        <w:rPr>
          <w:rFonts w:ascii="Tahoma" w:hAnsi="Tahoma" w:cs="Tahoma"/>
          <w:szCs w:val="24"/>
        </w:rPr>
        <w:t>Wykonawca, Podwykonawca lub dalszy Podwykonawca może przedłożyć zmieniony projekt Umowy o podwykonawstwo, uwzględniający w całości zastrzeżenia Zamawiającego.</w:t>
      </w:r>
    </w:p>
    <w:p w:rsidR="006B632D" w:rsidRPr="004C04A9" w:rsidRDefault="006B632D" w:rsidP="008C2B50">
      <w:pPr>
        <w:pStyle w:val="Akapitzlist"/>
        <w:numPr>
          <w:ilvl w:val="0"/>
          <w:numId w:val="4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w:t>
      </w:r>
    </w:p>
    <w:p w:rsidR="006B632D" w:rsidRPr="004C04A9" w:rsidRDefault="006B632D" w:rsidP="008C2B50">
      <w:pPr>
        <w:pStyle w:val="Akapitzlist"/>
        <w:numPr>
          <w:ilvl w:val="0"/>
          <w:numId w:val="4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lang w:eastAsia="ar-SA"/>
        </w:rPr>
        <w:t>Umowa o podwykonawstwo, której przedmiotem są roboty budowlane, będzie uważana za zaakceptowaną przez Zamawiającego, jeżeli Zamawiający w terminie  14 dni od dnia przedłożenia poświadczonej za zgodność z oryginałem kopii tej umowy nie zgłosi do niej na piśmie sprzeciwu.</w:t>
      </w:r>
    </w:p>
    <w:p w:rsidR="006B632D" w:rsidRPr="004C04A9" w:rsidRDefault="006B632D" w:rsidP="008C2B50">
      <w:pPr>
        <w:pStyle w:val="Akapitzlist"/>
        <w:numPr>
          <w:ilvl w:val="0"/>
          <w:numId w:val="4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lang w:eastAsia="ar-SA"/>
        </w:rPr>
        <w:t>Wykonawca, Podwykonawca lub dalszy Podwykonawca nie może polecić Podwykonawcy realizacji przedmiotu Umowy o podwykonawstwo, której przedmiotem są roboty budowlane w przypadku braku jej akceptacji przez Zamawiającego.</w:t>
      </w:r>
    </w:p>
    <w:p w:rsidR="006B632D" w:rsidRPr="004C04A9" w:rsidRDefault="006B632D" w:rsidP="008C2B50">
      <w:pPr>
        <w:pStyle w:val="Akapitzlist"/>
        <w:numPr>
          <w:ilvl w:val="0"/>
          <w:numId w:val="4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lang w:eastAsia="ar-SA"/>
        </w:rPr>
        <w:t>Wykonawca, Podwykonawca, lub dalszy Podwykonawca, przedłoży Zamawiającemu poświadczoną za zgodność z oryginałem kopię zawartej Umowy o podwykonawstwo, której przedmiotem są dostawy lub usługi stanowiące część przedmiotu Umowy, w terminie 7 dni od dnia jej zawarcia, bez względu na wartość takich umów.</w:t>
      </w:r>
    </w:p>
    <w:p w:rsidR="006B632D" w:rsidRPr="004C04A9" w:rsidRDefault="006B632D" w:rsidP="008C2B50">
      <w:pPr>
        <w:pStyle w:val="Akapitzlist"/>
        <w:numPr>
          <w:ilvl w:val="0"/>
          <w:numId w:val="4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lang w:eastAsia="ar-SA"/>
        </w:rPr>
        <w:t xml:space="preserve">Do zmian postanowień Umów o podwykonawstwo stosuje się odpowiednio zasady wynikające z postanowień pkt 2. – 14. </w:t>
      </w:r>
      <w:r w:rsidR="00FB20E6" w:rsidRPr="004C04A9">
        <w:rPr>
          <w:rFonts w:ascii="Tahoma" w:hAnsi="Tahoma" w:cs="Tahoma"/>
          <w:szCs w:val="24"/>
          <w:lang w:eastAsia="ar-SA"/>
        </w:rPr>
        <w:t>p</w:t>
      </w:r>
      <w:r w:rsidRPr="004C04A9">
        <w:rPr>
          <w:rFonts w:ascii="Tahoma" w:hAnsi="Tahoma" w:cs="Tahoma"/>
          <w:szCs w:val="24"/>
          <w:lang w:eastAsia="ar-SA"/>
        </w:rPr>
        <w:t>owyżej</w:t>
      </w:r>
      <w:r w:rsidR="00FB20E6" w:rsidRPr="004C04A9">
        <w:rPr>
          <w:rFonts w:ascii="Tahoma" w:hAnsi="Tahoma" w:cs="Tahoma"/>
          <w:szCs w:val="24"/>
          <w:lang w:eastAsia="ar-SA"/>
        </w:rPr>
        <w:t xml:space="preserve"> wskazanych</w:t>
      </w:r>
      <w:r w:rsidRPr="004C04A9">
        <w:rPr>
          <w:rFonts w:ascii="Tahoma" w:hAnsi="Tahoma" w:cs="Tahoma"/>
          <w:szCs w:val="24"/>
          <w:lang w:eastAsia="ar-SA"/>
        </w:rPr>
        <w:t xml:space="preserve">. </w:t>
      </w:r>
    </w:p>
    <w:p w:rsidR="006B632D" w:rsidRPr="004C04A9" w:rsidRDefault="006B632D" w:rsidP="008C2B50">
      <w:pPr>
        <w:pStyle w:val="Akapitzlist"/>
        <w:numPr>
          <w:ilvl w:val="0"/>
          <w:numId w:val="4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lang w:eastAsia="ar-SA"/>
        </w:rPr>
        <w:lastRenderedPageBreak/>
        <w:t xml:space="preserve">Zamawiający może zażądać od Wykonawcy niezwłocznego usunięcia z </w:t>
      </w:r>
      <w:r w:rsidR="00FB20E6" w:rsidRPr="004C04A9">
        <w:rPr>
          <w:rFonts w:ascii="Tahoma" w:hAnsi="Tahoma" w:cs="Tahoma"/>
          <w:szCs w:val="24"/>
          <w:lang w:eastAsia="ar-SA"/>
        </w:rPr>
        <w:t>t</w:t>
      </w:r>
      <w:r w:rsidRPr="004C04A9">
        <w:rPr>
          <w:rFonts w:ascii="Tahoma" w:hAnsi="Tahoma" w:cs="Tahoma"/>
          <w:szCs w:val="24"/>
          <w:lang w:eastAsia="ar-SA"/>
        </w:rPr>
        <w:t xml:space="preserve">erenu budowy Podwykonawcy lub dalszego Podwykonawcy, z którym nie została zawarta Umowa o podwykonawstwo zaakceptowana przez Zamawiającego, lub może usunąć takiego Podwykonawcę lub dalszego Podwykonawcę na koszt Wykonawcy. </w:t>
      </w:r>
    </w:p>
    <w:p w:rsidR="006B632D" w:rsidRPr="004C04A9" w:rsidRDefault="006B632D" w:rsidP="008C2B50">
      <w:pPr>
        <w:pStyle w:val="Akapitzlist"/>
        <w:numPr>
          <w:ilvl w:val="0"/>
          <w:numId w:val="4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lang w:eastAsia="ar-SA"/>
        </w:rPr>
        <w:t>W przypadku zawarcia Umowy o podwykonawstwo Wykonawca, Podwykonawca lub dalszy Podwykonawca jest zobowiązany do zapłaty wynagrodzenia należnego Podwykonawcy lub dalszemu Podwykonawcy z zachowaniem terminów określonych tą umową.</w:t>
      </w:r>
    </w:p>
    <w:p w:rsidR="006B632D" w:rsidRPr="004C04A9" w:rsidRDefault="006B632D" w:rsidP="008C2B50">
      <w:pPr>
        <w:pStyle w:val="Akapitzlist"/>
        <w:numPr>
          <w:ilvl w:val="0"/>
          <w:numId w:val="4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Zamawiający, </w:t>
      </w:r>
      <w:r w:rsidRPr="004C04A9">
        <w:rPr>
          <w:rFonts w:ascii="Tahoma" w:hAnsi="Tahoma" w:cs="Tahoma"/>
          <w:szCs w:val="24"/>
          <w:lang w:eastAsia="ar-SA"/>
        </w:rPr>
        <w:t>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6B632D" w:rsidRPr="004C04A9" w:rsidRDefault="006B632D" w:rsidP="008C2B50">
      <w:pPr>
        <w:pStyle w:val="Akapitzlist"/>
        <w:numPr>
          <w:ilvl w:val="0"/>
          <w:numId w:val="4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lang w:eastAsia="ar-SA"/>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rsidR="006B632D" w:rsidRPr="004C04A9" w:rsidRDefault="006B632D" w:rsidP="006B632D">
      <w:pPr>
        <w:tabs>
          <w:tab w:val="left" w:pos="284"/>
        </w:tabs>
        <w:spacing w:line="23" w:lineRule="atLeast"/>
        <w:jc w:val="both"/>
        <w:rPr>
          <w:rFonts w:ascii="Tahoma" w:hAnsi="Tahoma" w:cs="Tahoma"/>
          <w:b/>
          <w:bCs/>
          <w:szCs w:val="24"/>
        </w:rPr>
      </w:pP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 6</w:t>
      </w:r>
    </w:p>
    <w:p w:rsidR="006B632D" w:rsidRPr="004C04A9" w:rsidRDefault="006B632D" w:rsidP="006B632D">
      <w:pPr>
        <w:tabs>
          <w:tab w:val="left" w:pos="284"/>
        </w:tabs>
        <w:spacing w:line="23" w:lineRule="atLeast"/>
        <w:jc w:val="center"/>
        <w:rPr>
          <w:rFonts w:ascii="Tahoma" w:hAnsi="Tahoma" w:cs="Tahoma"/>
          <w:b/>
          <w:bCs/>
          <w:szCs w:val="24"/>
        </w:rPr>
      </w:pPr>
      <w:r w:rsidRPr="004C04A9">
        <w:rPr>
          <w:rFonts w:ascii="Tahoma" w:hAnsi="Tahoma" w:cs="Tahoma"/>
          <w:b/>
          <w:bCs/>
          <w:szCs w:val="24"/>
        </w:rPr>
        <w:t>Kierowanie i nadzór</w:t>
      </w:r>
    </w:p>
    <w:p w:rsidR="006B632D" w:rsidRPr="004C04A9" w:rsidRDefault="006B632D" w:rsidP="008C2B50">
      <w:pPr>
        <w:pStyle w:val="Akapitzlist"/>
        <w:numPr>
          <w:ilvl w:val="0"/>
          <w:numId w:val="27"/>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Nadzór inwestorski z ramienia Zamawiającego w osobie Inspektora Nadzoru Inwestorskiego, powierza się Panu/Pani ……………………... Uprawnienia do sprawowania funkcji inspektora nadzoru inwestorskiego potwierdza zaświadczenie wydane przez właściwa izbę samorządu zawodowego, stanowiące załącznik do umowy.</w:t>
      </w:r>
    </w:p>
    <w:p w:rsidR="006B632D" w:rsidRPr="004C04A9" w:rsidRDefault="006B632D" w:rsidP="008C2B50">
      <w:pPr>
        <w:pStyle w:val="Akapitzlist"/>
        <w:numPr>
          <w:ilvl w:val="0"/>
          <w:numId w:val="27"/>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Kierownikiem budowy z ramienia Wykonawcy Wykonawca ustanawia: Pana/Panią …………………….., legitymującego/legitymującą się uprawnieniami budowlanymi Nr …………….z dnia ……………......wydanymi przez ……………………................ uprawniającymi do kierowania robotami budowlanymi w branży ……………………………….. bez ograniczeń. Kierownik budowy jest członkiem Okręgowej Izby ………………………………………………………………… w ………………………………………….. co potwierdza zaświadczenie wydane przez wskazaną izbę samorządu zawodowego, stanowiące załącznik do umowy.</w:t>
      </w:r>
    </w:p>
    <w:p w:rsidR="006B632D" w:rsidRPr="004C04A9" w:rsidRDefault="006B632D" w:rsidP="008C2B50">
      <w:pPr>
        <w:pStyle w:val="Akapitzlist"/>
        <w:numPr>
          <w:ilvl w:val="0"/>
          <w:numId w:val="27"/>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Zakres nadzoru inwestorskiego oraz obowiązki kierownika budowy określa ustawa z dnia 07.07.1994 Prawo budowlane (tekst jednolity Dz.U. z 2016 roku, poz. 290)</w:t>
      </w:r>
    </w:p>
    <w:p w:rsidR="006B632D" w:rsidRPr="004C04A9" w:rsidRDefault="006B632D" w:rsidP="008C2B50">
      <w:pPr>
        <w:pStyle w:val="Akapitzlist"/>
        <w:numPr>
          <w:ilvl w:val="0"/>
          <w:numId w:val="27"/>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Zmiana osoby o której mowa z  § 6 ust. 2, 3 w trakcie realizacji przedmiotu niniejszej umowy, musi być uzasadniona przez Wykonawcę na piśmie i wymaga pisemnego zaakceptowania przez Zamawiającego. Zamawiający zaakceptuje </w:t>
      </w:r>
      <w:r w:rsidRPr="004C04A9">
        <w:rPr>
          <w:rFonts w:ascii="Tahoma" w:hAnsi="Tahoma" w:cs="Tahoma"/>
          <w:szCs w:val="24"/>
        </w:rPr>
        <w:lastRenderedPageBreak/>
        <w:t xml:space="preserve">taką zmianę w terminie 7 dni od daty przedłożenia propozycji zmiany i wyłącznie wtedy, gdy kwalifikacje osoby wskazanej w miejsce dotychczasowego kierownika budowy, kierownika robót zakresie sieci, instalacji i urządzeń elektrycznych i elektroenergetycznych, kierownika robót w zakresie sieci i instalacji sanitarnych będą takie same lub wyższe od kwalifikacji wymaganych postanowieniami SIWZ. </w:t>
      </w:r>
    </w:p>
    <w:p w:rsidR="006B632D" w:rsidRPr="004C04A9" w:rsidRDefault="006B632D" w:rsidP="008C2B50">
      <w:pPr>
        <w:pStyle w:val="Akapitzlist"/>
        <w:numPr>
          <w:ilvl w:val="0"/>
          <w:numId w:val="27"/>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Wykonawca musi przedłożyć Zamawiającemu propozycję zmiany, nie później niż 7 dni przed planowanym skierowaniem do kierowania budową proponowanej osoby. Jakakolwiek przerwa w realizacji przedmiotu Umowy wynikająca z braku kierownictwa budowy będzie traktowana jako przerwa wynikła z przyczyn zależnych od Wykonawcy i nie może stanowić podstawy do zmiany terminu zakończenia robót. Zaakceptowana przez Zamawiającego zmiana osoby pełniącej funkcję kierownika budowy, winna być potwierdzona wpisem do dziennika budowy i nie wymaga aneksu od niniejszej umowy.</w:t>
      </w:r>
    </w:p>
    <w:p w:rsidR="006B632D" w:rsidRPr="004C04A9" w:rsidRDefault="006B632D" w:rsidP="008C2B50">
      <w:pPr>
        <w:pStyle w:val="Akapitzlist"/>
        <w:numPr>
          <w:ilvl w:val="0"/>
          <w:numId w:val="27"/>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Inspektor nadzoru inwestorskiego sam lub na wniosek Zamawiającego jest uprawniony do zwoływania narad koordynacyjnych z udziałem przedstawicieli Wykonawcy, Zamawiającego i inspektorów nadzoru oraz innych zaproszonych osób. </w:t>
      </w:r>
    </w:p>
    <w:p w:rsidR="006B632D" w:rsidRPr="004C04A9" w:rsidRDefault="006B632D" w:rsidP="008C2B50">
      <w:pPr>
        <w:pStyle w:val="Akapitzlist"/>
        <w:numPr>
          <w:ilvl w:val="0"/>
          <w:numId w:val="27"/>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Inspektor nadzoru inwestorskiego informuje z 2-dniowym wyprzedzeniem uczestników narady koordynacyjnej o terminie i miejscu narady, prowadzi naradę i zapewnia jej protokołowanie, a kopie protokołu lub ustaleń dostarcza wszystkim osobom zaproszonym na naradę. </w:t>
      </w:r>
    </w:p>
    <w:p w:rsidR="006B632D" w:rsidRPr="004C04A9" w:rsidRDefault="006B632D" w:rsidP="006B632D">
      <w:pPr>
        <w:tabs>
          <w:tab w:val="left" w:pos="284"/>
        </w:tabs>
        <w:spacing w:line="23" w:lineRule="atLeast"/>
        <w:jc w:val="both"/>
        <w:rPr>
          <w:rFonts w:ascii="Tahoma" w:hAnsi="Tahoma" w:cs="Tahoma"/>
          <w:b/>
          <w:szCs w:val="24"/>
        </w:rPr>
      </w:pPr>
      <w:bookmarkStart w:id="2" w:name="_Toc4489711"/>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 7</w:t>
      </w: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Zakończenie prac</w:t>
      </w:r>
    </w:p>
    <w:bookmarkEnd w:id="2"/>
    <w:p w:rsidR="004B110C" w:rsidRPr="004C04A9" w:rsidRDefault="006B632D" w:rsidP="008C2B50">
      <w:pPr>
        <w:pStyle w:val="Akapitzlist"/>
        <w:numPr>
          <w:ilvl w:val="0"/>
          <w:numId w:val="28"/>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Po zakończeniu etapu robót, dokonaniu wpisu w dzienniku budowy przez kierownika budowy i potwierdzeniu gotowości do odbioru częściowego przez inspektora nadzoru inwestorskiego Wykonawca zawiadomi Zamawiającego o gotowości odbioru danego etapu.</w:t>
      </w:r>
    </w:p>
    <w:p w:rsidR="006B632D" w:rsidRPr="004C04A9" w:rsidRDefault="006B632D" w:rsidP="008C2B50">
      <w:pPr>
        <w:pStyle w:val="Akapitzlist"/>
        <w:numPr>
          <w:ilvl w:val="0"/>
          <w:numId w:val="28"/>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Zamawiający wyznaczy datę i rozpocznie czynności odbioru częściowego robót stanowiących przedmiot Umowy w ciągu 10 dni od daty zawiadomienia i powiadomi uczestników odbioru.</w:t>
      </w:r>
    </w:p>
    <w:p w:rsidR="006B632D" w:rsidRPr="004C04A9" w:rsidRDefault="006B632D" w:rsidP="008C2B50">
      <w:pPr>
        <w:pStyle w:val="Akapitzlist"/>
        <w:numPr>
          <w:ilvl w:val="0"/>
          <w:numId w:val="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Zakończenie czynności odbioru częściowego powinno nastąpić w ciągu 10 dni roboczych licząc od daty rozpoczęcia odbioru. Protokół odbioru częściowego sporządzi Zamawiający na formularzu określonym przez Zamawiającego i doręczy Wykonawcy w dniu zakończenia odbioru częściowego.</w:t>
      </w:r>
    </w:p>
    <w:p w:rsidR="006B632D" w:rsidRPr="004C04A9" w:rsidRDefault="006B632D" w:rsidP="008C2B50">
      <w:pPr>
        <w:pStyle w:val="Akapitzlist"/>
        <w:numPr>
          <w:ilvl w:val="0"/>
          <w:numId w:val="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Po zakończeniu całości robót, dokonaniu wpisu w dzienniku budowy przez kierownika budowy i potwierdzeniu gotowości odbioru przez inspektora nadzoru inwestorskiego Wykonawca zawiadomi Zamawiającego o gotowości odbioru końcowego przedmiotu Umowy. Przy zawiadomieniu Wykonawca załączy następujące dokumenty:</w:t>
      </w:r>
    </w:p>
    <w:p w:rsidR="006B632D" w:rsidRPr="004C04A9" w:rsidRDefault="006B632D" w:rsidP="006B632D">
      <w:pPr>
        <w:tabs>
          <w:tab w:val="left" w:pos="993"/>
        </w:tabs>
        <w:spacing w:line="23" w:lineRule="atLeast"/>
        <w:ind w:left="993" w:hanging="426"/>
        <w:jc w:val="both"/>
        <w:rPr>
          <w:rFonts w:ascii="Tahoma" w:hAnsi="Tahoma" w:cs="Tahoma"/>
          <w:szCs w:val="24"/>
        </w:rPr>
      </w:pPr>
      <w:r w:rsidRPr="004C04A9">
        <w:rPr>
          <w:rFonts w:ascii="Tahoma" w:hAnsi="Tahoma" w:cs="Tahoma"/>
          <w:szCs w:val="24"/>
        </w:rPr>
        <w:t>a)</w:t>
      </w:r>
      <w:r w:rsidRPr="004C04A9">
        <w:rPr>
          <w:rFonts w:ascii="Tahoma" w:hAnsi="Tahoma" w:cs="Tahoma"/>
          <w:szCs w:val="24"/>
        </w:rPr>
        <w:tab/>
        <w:t>kosztorysy powykonawcze</w:t>
      </w:r>
    </w:p>
    <w:p w:rsidR="006B632D" w:rsidRPr="004C04A9" w:rsidRDefault="006B632D" w:rsidP="006B632D">
      <w:pPr>
        <w:tabs>
          <w:tab w:val="left" w:pos="993"/>
        </w:tabs>
        <w:spacing w:line="23" w:lineRule="atLeast"/>
        <w:ind w:left="993" w:hanging="426"/>
        <w:jc w:val="both"/>
        <w:rPr>
          <w:rFonts w:ascii="Tahoma" w:hAnsi="Tahoma" w:cs="Tahoma"/>
          <w:szCs w:val="24"/>
        </w:rPr>
      </w:pPr>
      <w:r w:rsidRPr="004C04A9">
        <w:rPr>
          <w:rFonts w:ascii="Tahoma" w:hAnsi="Tahoma" w:cs="Tahoma"/>
          <w:szCs w:val="24"/>
        </w:rPr>
        <w:t>b)</w:t>
      </w:r>
      <w:r w:rsidRPr="004C04A9">
        <w:rPr>
          <w:rFonts w:ascii="Tahoma" w:hAnsi="Tahoma" w:cs="Tahoma"/>
          <w:szCs w:val="24"/>
        </w:rPr>
        <w:tab/>
        <w:t>Inwentaryzację geodezyjną powykonawczą,</w:t>
      </w:r>
    </w:p>
    <w:p w:rsidR="006B632D" w:rsidRPr="004C04A9" w:rsidRDefault="006B632D" w:rsidP="006B632D">
      <w:pPr>
        <w:tabs>
          <w:tab w:val="left" w:pos="993"/>
        </w:tabs>
        <w:spacing w:line="23" w:lineRule="atLeast"/>
        <w:ind w:left="993" w:hanging="426"/>
        <w:jc w:val="both"/>
        <w:rPr>
          <w:rFonts w:ascii="Tahoma" w:hAnsi="Tahoma" w:cs="Tahoma"/>
          <w:szCs w:val="24"/>
        </w:rPr>
      </w:pPr>
      <w:r w:rsidRPr="004C04A9">
        <w:rPr>
          <w:rFonts w:ascii="Tahoma" w:hAnsi="Tahoma" w:cs="Tahoma"/>
          <w:szCs w:val="24"/>
        </w:rPr>
        <w:t>c)</w:t>
      </w:r>
      <w:r w:rsidRPr="004C04A9">
        <w:rPr>
          <w:rFonts w:ascii="Tahoma" w:hAnsi="Tahoma" w:cs="Tahoma"/>
          <w:szCs w:val="24"/>
        </w:rPr>
        <w:tab/>
        <w:t>Protokoły odbiorów technicznych, atesty na wbudowane materiały,</w:t>
      </w:r>
    </w:p>
    <w:p w:rsidR="006B632D" w:rsidRPr="004C04A9" w:rsidRDefault="006B632D" w:rsidP="006B632D">
      <w:pPr>
        <w:tabs>
          <w:tab w:val="left" w:pos="993"/>
        </w:tabs>
        <w:spacing w:line="23" w:lineRule="atLeast"/>
        <w:ind w:left="993" w:hanging="426"/>
        <w:jc w:val="both"/>
        <w:rPr>
          <w:rFonts w:ascii="Tahoma" w:hAnsi="Tahoma" w:cs="Tahoma"/>
          <w:szCs w:val="24"/>
        </w:rPr>
      </w:pPr>
      <w:r w:rsidRPr="004C04A9">
        <w:rPr>
          <w:rFonts w:ascii="Tahoma" w:hAnsi="Tahoma" w:cs="Tahoma"/>
          <w:szCs w:val="24"/>
        </w:rPr>
        <w:t>d)</w:t>
      </w:r>
      <w:r w:rsidRPr="004C04A9">
        <w:rPr>
          <w:rFonts w:ascii="Tahoma" w:hAnsi="Tahoma" w:cs="Tahoma"/>
          <w:szCs w:val="24"/>
        </w:rPr>
        <w:tab/>
        <w:t>dokumentację powykonawczą przedmiotu Umowy wraz z naniesionymi zmianami dokonanymi w trakcie budowy, potwierdzonymi przez kierownika budowy i inspektora nadzoru inwestorskiego,</w:t>
      </w:r>
    </w:p>
    <w:p w:rsidR="006B632D" w:rsidRPr="004C04A9" w:rsidRDefault="006B632D" w:rsidP="006B632D">
      <w:pPr>
        <w:tabs>
          <w:tab w:val="left" w:pos="993"/>
        </w:tabs>
        <w:spacing w:line="23" w:lineRule="atLeast"/>
        <w:ind w:left="993" w:hanging="426"/>
        <w:jc w:val="both"/>
        <w:rPr>
          <w:rFonts w:ascii="Tahoma" w:hAnsi="Tahoma" w:cs="Tahoma"/>
          <w:szCs w:val="24"/>
        </w:rPr>
      </w:pPr>
      <w:r w:rsidRPr="004C04A9">
        <w:rPr>
          <w:rFonts w:ascii="Tahoma" w:hAnsi="Tahoma" w:cs="Tahoma"/>
          <w:szCs w:val="24"/>
        </w:rPr>
        <w:t>e)</w:t>
      </w:r>
      <w:r w:rsidRPr="004C04A9">
        <w:rPr>
          <w:rFonts w:ascii="Tahoma" w:hAnsi="Tahoma" w:cs="Tahoma"/>
          <w:szCs w:val="24"/>
        </w:rPr>
        <w:tab/>
        <w:t>dziennik/ dzienniki budowy,</w:t>
      </w:r>
    </w:p>
    <w:p w:rsidR="006B632D" w:rsidRPr="004C04A9" w:rsidRDefault="006B632D" w:rsidP="006B632D">
      <w:pPr>
        <w:tabs>
          <w:tab w:val="left" w:pos="993"/>
        </w:tabs>
        <w:spacing w:line="23" w:lineRule="atLeast"/>
        <w:ind w:left="993" w:hanging="426"/>
        <w:jc w:val="both"/>
        <w:rPr>
          <w:rFonts w:ascii="Tahoma" w:hAnsi="Tahoma" w:cs="Tahoma"/>
          <w:szCs w:val="24"/>
        </w:rPr>
      </w:pPr>
      <w:r w:rsidRPr="004C04A9">
        <w:rPr>
          <w:rFonts w:ascii="Tahoma" w:hAnsi="Tahoma" w:cs="Tahoma"/>
          <w:szCs w:val="24"/>
        </w:rPr>
        <w:lastRenderedPageBreak/>
        <w:t>f)</w:t>
      </w:r>
      <w:r w:rsidRPr="004C04A9">
        <w:rPr>
          <w:rFonts w:ascii="Tahoma" w:hAnsi="Tahoma" w:cs="Tahoma"/>
          <w:szCs w:val="24"/>
        </w:rPr>
        <w:tab/>
        <w:t>oświadczenie kierownika budowy o zgodności wykonania obiektu z projektem budowlanym, warunkami pozwolenia na budowę, obowiązującymi przepisami i Polskimi Normami,</w:t>
      </w:r>
    </w:p>
    <w:p w:rsidR="006B632D" w:rsidRPr="004C04A9" w:rsidRDefault="006B632D" w:rsidP="006B632D">
      <w:pPr>
        <w:tabs>
          <w:tab w:val="left" w:pos="993"/>
        </w:tabs>
        <w:spacing w:line="23" w:lineRule="atLeast"/>
        <w:ind w:left="993" w:hanging="426"/>
        <w:jc w:val="both"/>
        <w:rPr>
          <w:rFonts w:ascii="Tahoma" w:hAnsi="Tahoma" w:cs="Tahoma"/>
          <w:szCs w:val="24"/>
        </w:rPr>
      </w:pPr>
      <w:r w:rsidRPr="004C04A9">
        <w:rPr>
          <w:rFonts w:ascii="Tahoma" w:hAnsi="Tahoma" w:cs="Tahoma"/>
          <w:szCs w:val="24"/>
        </w:rPr>
        <w:t>g)</w:t>
      </w:r>
      <w:r w:rsidRPr="004C04A9">
        <w:rPr>
          <w:rFonts w:ascii="Tahoma" w:hAnsi="Tahoma" w:cs="Tahoma"/>
          <w:szCs w:val="24"/>
        </w:rPr>
        <w:tab/>
        <w:t>protokoły badań i sprawdzeń,</w:t>
      </w:r>
    </w:p>
    <w:p w:rsidR="006B632D" w:rsidRPr="004C04A9" w:rsidRDefault="006B632D" w:rsidP="006B632D">
      <w:pPr>
        <w:tabs>
          <w:tab w:val="left" w:pos="993"/>
        </w:tabs>
        <w:spacing w:line="23" w:lineRule="atLeast"/>
        <w:ind w:left="993" w:hanging="426"/>
        <w:jc w:val="both"/>
        <w:rPr>
          <w:rFonts w:ascii="Tahoma" w:hAnsi="Tahoma" w:cs="Tahoma"/>
          <w:szCs w:val="24"/>
        </w:rPr>
      </w:pPr>
      <w:r w:rsidRPr="004C04A9">
        <w:rPr>
          <w:rFonts w:ascii="Tahoma" w:hAnsi="Tahoma" w:cs="Tahoma"/>
          <w:szCs w:val="24"/>
        </w:rPr>
        <w:t>h)</w:t>
      </w:r>
      <w:r w:rsidRPr="004C04A9">
        <w:rPr>
          <w:rFonts w:ascii="Tahoma" w:hAnsi="Tahoma" w:cs="Tahoma"/>
          <w:szCs w:val="24"/>
        </w:rPr>
        <w:tab/>
        <w:t>rozliczenie końcowe robót budowlanych z podaniem wykonanych elementów, ich ilości i wartości ogółem brutto oraz netto</w:t>
      </w:r>
      <w:r w:rsidR="004B110C" w:rsidRPr="004C04A9">
        <w:rPr>
          <w:rFonts w:ascii="Tahoma" w:hAnsi="Tahoma" w:cs="Tahoma"/>
          <w:szCs w:val="24"/>
        </w:rPr>
        <w:t>- tzw. kosztorys powykonawczy</w:t>
      </w:r>
    </w:p>
    <w:p w:rsidR="006B632D" w:rsidRPr="004C04A9" w:rsidRDefault="006B632D" w:rsidP="008C2B50">
      <w:pPr>
        <w:pStyle w:val="Akapitzlist"/>
        <w:numPr>
          <w:ilvl w:val="0"/>
          <w:numId w:val="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Zamawiający wyznaczy datę i rozpocznie czynności odbioru końcowego robót stanowiących przedmiot umowy w ciągu 7  dni roboczych od daty zawiadomienia i powiadomi uczestników odbioru.</w:t>
      </w:r>
    </w:p>
    <w:p w:rsidR="006B632D" w:rsidRPr="004C04A9" w:rsidRDefault="006B632D" w:rsidP="008C2B50">
      <w:pPr>
        <w:pStyle w:val="Akapitzlist"/>
        <w:numPr>
          <w:ilvl w:val="0"/>
          <w:numId w:val="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Zakończenie czynności odbioru powinno nastąpić w ciągu  10 dni roboczych licząc od daty rozpoczęcia odbioru.</w:t>
      </w:r>
    </w:p>
    <w:p w:rsidR="006B632D" w:rsidRPr="004C04A9" w:rsidRDefault="006B632D" w:rsidP="008C2B50">
      <w:pPr>
        <w:pStyle w:val="Akapitzlist"/>
        <w:numPr>
          <w:ilvl w:val="0"/>
          <w:numId w:val="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Protokół odbioru końcowego sporządzi Zamawiający na formularzu określonym przez Zamawiającego i doręczy Wykonawcy w dniu zakończenia odbioru.</w:t>
      </w:r>
    </w:p>
    <w:p w:rsidR="006B632D" w:rsidRPr="004C04A9" w:rsidRDefault="006B632D" w:rsidP="008C2B50">
      <w:pPr>
        <w:pStyle w:val="Akapitzlist"/>
        <w:numPr>
          <w:ilvl w:val="0"/>
          <w:numId w:val="4"/>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Jeżeli w toku czynności odbioru częściowego lub końcowego zostaną stwierdzone wady, to Zamawiającemu przysługują następujące uprawnienia:</w:t>
      </w:r>
    </w:p>
    <w:p w:rsidR="006B632D" w:rsidRPr="004C04A9" w:rsidRDefault="006B632D" w:rsidP="008C2B50">
      <w:pPr>
        <w:numPr>
          <w:ilvl w:val="0"/>
          <w:numId w:val="2"/>
        </w:numPr>
        <w:tabs>
          <w:tab w:val="clear" w:pos="3600"/>
          <w:tab w:val="left" w:pos="851"/>
        </w:tabs>
        <w:spacing w:line="23" w:lineRule="atLeast"/>
        <w:ind w:left="851" w:hanging="284"/>
        <w:jc w:val="both"/>
        <w:rPr>
          <w:rFonts w:ascii="Tahoma" w:hAnsi="Tahoma" w:cs="Tahoma"/>
          <w:szCs w:val="24"/>
        </w:rPr>
      </w:pPr>
      <w:r w:rsidRPr="004C04A9">
        <w:rPr>
          <w:rFonts w:ascii="Tahoma" w:hAnsi="Tahoma" w:cs="Tahoma"/>
          <w:szCs w:val="24"/>
        </w:rPr>
        <w:t>jeżeli wady nadają się do usunięcia, może odmówić odbioru do czasu usunięcia wad w terminie wyznaczonym przez Zamawiającego;</w:t>
      </w:r>
    </w:p>
    <w:p w:rsidR="006B632D" w:rsidRPr="004C04A9" w:rsidRDefault="006B632D" w:rsidP="008C2B50">
      <w:pPr>
        <w:numPr>
          <w:ilvl w:val="0"/>
          <w:numId w:val="2"/>
        </w:numPr>
        <w:tabs>
          <w:tab w:val="clear" w:pos="3600"/>
          <w:tab w:val="left" w:pos="284"/>
          <w:tab w:val="num" w:pos="851"/>
        </w:tabs>
        <w:spacing w:line="23" w:lineRule="atLeast"/>
        <w:ind w:left="851" w:hanging="284"/>
        <w:jc w:val="both"/>
        <w:rPr>
          <w:rFonts w:ascii="Tahoma" w:hAnsi="Tahoma" w:cs="Tahoma"/>
          <w:szCs w:val="24"/>
        </w:rPr>
      </w:pPr>
      <w:r w:rsidRPr="004C04A9">
        <w:rPr>
          <w:rFonts w:ascii="Tahoma" w:hAnsi="Tahoma" w:cs="Tahoma"/>
          <w:szCs w:val="24"/>
        </w:rPr>
        <w:t>jeżeli wady nie nadają się do usunięcia to:</w:t>
      </w:r>
    </w:p>
    <w:p w:rsidR="006B632D" w:rsidRPr="004C04A9" w:rsidRDefault="006B632D" w:rsidP="008C2B50">
      <w:pPr>
        <w:numPr>
          <w:ilvl w:val="1"/>
          <w:numId w:val="3"/>
        </w:numPr>
        <w:tabs>
          <w:tab w:val="clear" w:pos="2160"/>
          <w:tab w:val="left" w:pos="851"/>
          <w:tab w:val="num" w:pos="1276"/>
        </w:tabs>
        <w:spacing w:line="23" w:lineRule="atLeast"/>
        <w:ind w:left="1276" w:hanging="425"/>
        <w:jc w:val="both"/>
        <w:rPr>
          <w:rFonts w:ascii="Tahoma" w:hAnsi="Tahoma" w:cs="Tahoma"/>
          <w:szCs w:val="24"/>
        </w:rPr>
      </w:pPr>
      <w:r w:rsidRPr="004C04A9">
        <w:rPr>
          <w:rFonts w:ascii="Tahoma" w:hAnsi="Tahoma" w:cs="Tahoma"/>
          <w:szCs w:val="24"/>
        </w:rPr>
        <w:t>jeżeli nie uniemożliwiają one użytkowania przedmiotu odbioru zgodnie z przeznaczeniem, Zamawiający może obniżyć odpowiednio wynagrodzenie,</w:t>
      </w:r>
    </w:p>
    <w:p w:rsidR="006B632D" w:rsidRPr="004C04A9" w:rsidRDefault="006B632D" w:rsidP="008C2B50">
      <w:pPr>
        <w:numPr>
          <w:ilvl w:val="1"/>
          <w:numId w:val="3"/>
        </w:numPr>
        <w:tabs>
          <w:tab w:val="clear" w:pos="2160"/>
          <w:tab w:val="left" w:pos="851"/>
          <w:tab w:val="num" w:pos="1276"/>
        </w:tabs>
        <w:spacing w:line="23" w:lineRule="atLeast"/>
        <w:ind w:left="1276" w:hanging="425"/>
        <w:jc w:val="both"/>
        <w:rPr>
          <w:rFonts w:ascii="Tahoma" w:hAnsi="Tahoma" w:cs="Tahoma"/>
          <w:szCs w:val="24"/>
        </w:rPr>
      </w:pPr>
      <w:r w:rsidRPr="004C04A9">
        <w:rPr>
          <w:rFonts w:ascii="Tahoma" w:hAnsi="Tahoma" w:cs="Tahoma"/>
          <w:szCs w:val="24"/>
        </w:rPr>
        <w:t xml:space="preserve">jeżeli wady uniemożliwiają użytkowanie przedmiotu odbioru zgodnie z przeznaczeniem, Zamawiający może odstąpić od umowy lub żądać wykonania przedmiotu Umowy dotkniętego wadami po raz drugi w wyznaczonym przez Zamawiającego terminie. </w:t>
      </w:r>
    </w:p>
    <w:p w:rsidR="006B632D" w:rsidRPr="004C04A9" w:rsidRDefault="006B632D" w:rsidP="008C2B50">
      <w:pPr>
        <w:pStyle w:val="Akapitzlist"/>
        <w:numPr>
          <w:ilvl w:val="0"/>
          <w:numId w:val="29"/>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Wykonawca zobowiązany jest do zawiadomienia Zamawiającego o usunięciu wad w formie pisemnej. Zamawiający przystąpi do odbioru prac dotkniętych wadami w celu potwierdzenia usunięcia wad przez Wykonawcę w terminie 7 dni roboczych i zakończy odbiór w ciągu 10 dni roboczych. Zakończenie czynności odbioru prac dotkniętych uprzednio wadami nastąpi w formie stosownego protokołu sporządzonego przez Zamawiającego na formularzu określonym przez Zamawiającego i doręczonego Wykonawcy w dniu zakończenia odbioru.    </w:t>
      </w:r>
    </w:p>
    <w:p w:rsidR="006B632D" w:rsidRPr="004C04A9" w:rsidRDefault="006B632D" w:rsidP="006B632D">
      <w:pPr>
        <w:tabs>
          <w:tab w:val="left" w:pos="284"/>
        </w:tabs>
        <w:spacing w:line="23" w:lineRule="atLeast"/>
        <w:jc w:val="both"/>
        <w:rPr>
          <w:rFonts w:ascii="Tahoma" w:hAnsi="Tahoma" w:cs="Tahoma"/>
          <w:b/>
          <w:bCs/>
          <w:szCs w:val="24"/>
        </w:rPr>
      </w:pP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 8</w:t>
      </w:r>
    </w:p>
    <w:p w:rsidR="006B632D" w:rsidRPr="004C04A9" w:rsidRDefault="006B632D" w:rsidP="006B632D">
      <w:pPr>
        <w:tabs>
          <w:tab w:val="left" w:pos="284"/>
        </w:tabs>
        <w:spacing w:line="23" w:lineRule="atLeast"/>
        <w:jc w:val="center"/>
        <w:rPr>
          <w:rFonts w:ascii="Tahoma" w:hAnsi="Tahoma" w:cs="Tahoma"/>
          <w:b/>
          <w:bCs/>
          <w:szCs w:val="24"/>
        </w:rPr>
      </w:pPr>
      <w:r w:rsidRPr="004C04A9">
        <w:rPr>
          <w:rFonts w:ascii="Tahoma" w:hAnsi="Tahoma" w:cs="Tahoma"/>
          <w:b/>
          <w:bCs/>
          <w:szCs w:val="24"/>
        </w:rPr>
        <w:t>Gwarancja, rękojmia</w:t>
      </w:r>
    </w:p>
    <w:p w:rsidR="006B632D" w:rsidRPr="004C04A9" w:rsidRDefault="006B632D" w:rsidP="008C2B50">
      <w:pPr>
        <w:pStyle w:val="Akapitzlist"/>
        <w:widowControl w:val="0"/>
        <w:numPr>
          <w:ilvl w:val="0"/>
          <w:numId w:val="30"/>
        </w:numPr>
        <w:tabs>
          <w:tab w:val="left" w:pos="567"/>
        </w:tabs>
        <w:autoSpaceDE w:val="0"/>
        <w:autoSpaceDN w:val="0"/>
        <w:ind w:left="567" w:hanging="567"/>
        <w:contextualSpacing/>
        <w:jc w:val="both"/>
        <w:rPr>
          <w:rFonts w:ascii="Tahoma" w:eastAsia="Calibri" w:hAnsi="Tahoma" w:cs="Tahoma"/>
          <w:bCs/>
          <w:szCs w:val="24"/>
        </w:rPr>
      </w:pPr>
      <w:r w:rsidRPr="004C04A9">
        <w:rPr>
          <w:rFonts w:ascii="Tahoma" w:eastAsia="Calibri" w:hAnsi="Tahoma" w:cs="Tahoma"/>
          <w:bCs/>
          <w:szCs w:val="24"/>
        </w:rPr>
        <w:t>Wykonawca udziela gwarancji jakości na wykonane roboty budowlane obejmujące przedmiot umowy na okres …….. miesięcy licząc od dnia podpisania bez zastrzeżeń protokołu odbioru końcowego robót, a w przypadku stwierdzenia wad, od dnia podpisania protokołu odbioru końcowego robót zawierającego potwierdzenie usunięcia wad. Strony modyfikują także odpowiedzialność Wykonawcy z tytułu rękojmi za wady przedmiotu Umowy poprzez wydłużenie okresu rękojmi – rękojmia będzie trwała przez okres, na jaki Wykonawca udzielił Zamawiającemu gwarancji jakości na wykonane roboty budowlane.</w:t>
      </w:r>
    </w:p>
    <w:p w:rsidR="006B632D" w:rsidRPr="004C04A9" w:rsidRDefault="006B632D" w:rsidP="008C2B50">
      <w:pPr>
        <w:pStyle w:val="Akapitzlist"/>
        <w:widowControl w:val="0"/>
        <w:numPr>
          <w:ilvl w:val="0"/>
          <w:numId w:val="30"/>
        </w:numPr>
        <w:tabs>
          <w:tab w:val="left" w:pos="567"/>
        </w:tabs>
        <w:autoSpaceDE w:val="0"/>
        <w:autoSpaceDN w:val="0"/>
        <w:ind w:left="567" w:hanging="567"/>
        <w:contextualSpacing/>
        <w:jc w:val="both"/>
        <w:rPr>
          <w:rFonts w:ascii="Tahoma" w:eastAsia="Calibri" w:hAnsi="Tahoma" w:cs="Tahoma"/>
          <w:bCs/>
          <w:szCs w:val="24"/>
        </w:rPr>
      </w:pPr>
      <w:r w:rsidRPr="004C04A9">
        <w:rPr>
          <w:rFonts w:ascii="Tahoma" w:eastAsia="Calibri" w:hAnsi="Tahoma" w:cs="Tahoma"/>
          <w:bCs/>
          <w:szCs w:val="24"/>
        </w:rPr>
        <w:t xml:space="preserve">Wykonawca udziela gwarancji na urządzenia zamontowane lub dostarczone w ramach realizacji przedmiotu umowy na okres odpowiadający okresowi gwarancji określonemu w ust. 1. </w:t>
      </w:r>
    </w:p>
    <w:p w:rsidR="006B632D" w:rsidRPr="004C04A9" w:rsidRDefault="006B632D" w:rsidP="008C2B50">
      <w:pPr>
        <w:pStyle w:val="Akapitzlist"/>
        <w:widowControl w:val="0"/>
        <w:numPr>
          <w:ilvl w:val="0"/>
          <w:numId w:val="30"/>
        </w:numPr>
        <w:tabs>
          <w:tab w:val="left" w:pos="567"/>
        </w:tabs>
        <w:autoSpaceDE w:val="0"/>
        <w:autoSpaceDN w:val="0"/>
        <w:ind w:left="567" w:hanging="567"/>
        <w:contextualSpacing/>
        <w:jc w:val="both"/>
        <w:rPr>
          <w:rFonts w:ascii="Tahoma" w:eastAsia="Calibri" w:hAnsi="Tahoma" w:cs="Tahoma"/>
          <w:bCs/>
          <w:szCs w:val="24"/>
        </w:rPr>
      </w:pPr>
      <w:r w:rsidRPr="004C04A9">
        <w:rPr>
          <w:rFonts w:ascii="Tahoma" w:eastAsia="Calibri" w:hAnsi="Tahoma" w:cs="Tahoma"/>
          <w:bCs/>
          <w:szCs w:val="24"/>
        </w:rPr>
        <w:t xml:space="preserve">W dacie odbioru końcowego przedmiotu Umowy Wykonawca wystawi dokument gwarancyjny określający szczegółowe warunki gwarancji </w:t>
      </w:r>
      <w:r w:rsidR="00632895" w:rsidRPr="004C04A9">
        <w:rPr>
          <w:rFonts w:ascii="Tahoma" w:eastAsia="Calibri" w:hAnsi="Tahoma" w:cs="Tahoma"/>
          <w:bCs/>
          <w:szCs w:val="24"/>
        </w:rPr>
        <w:t>tzw.</w:t>
      </w:r>
      <w:r w:rsidRPr="004C04A9">
        <w:rPr>
          <w:rFonts w:ascii="Tahoma" w:eastAsia="Calibri" w:hAnsi="Tahoma" w:cs="Tahoma"/>
          <w:bCs/>
          <w:szCs w:val="24"/>
        </w:rPr>
        <w:t xml:space="preserve"> wzór karty </w:t>
      </w:r>
      <w:r w:rsidRPr="004C04A9">
        <w:rPr>
          <w:rFonts w:ascii="Tahoma" w:eastAsia="Calibri" w:hAnsi="Tahoma" w:cs="Tahoma"/>
          <w:bCs/>
          <w:szCs w:val="24"/>
        </w:rPr>
        <w:lastRenderedPageBreak/>
        <w:t xml:space="preserve">gwarancyjnej, który przy zawarciu umowy będzie parafowany przez obydwie strony oraz podpisany i złożony przez Wykonawcę przed dokonaniem płatność przez Zamawiającego. </w:t>
      </w:r>
    </w:p>
    <w:p w:rsidR="006B632D" w:rsidRPr="004C04A9" w:rsidRDefault="006B632D" w:rsidP="008C2B50">
      <w:pPr>
        <w:pStyle w:val="Akapitzlist"/>
        <w:widowControl w:val="0"/>
        <w:numPr>
          <w:ilvl w:val="0"/>
          <w:numId w:val="30"/>
        </w:numPr>
        <w:tabs>
          <w:tab w:val="left" w:pos="567"/>
        </w:tabs>
        <w:autoSpaceDE w:val="0"/>
        <w:autoSpaceDN w:val="0"/>
        <w:ind w:left="567" w:hanging="567"/>
        <w:contextualSpacing/>
        <w:jc w:val="both"/>
        <w:rPr>
          <w:rFonts w:ascii="Tahoma" w:eastAsia="Calibri" w:hAnsi="Tahoma" w:cs="Tahoma"/>
          <w:bCs/>
          <w:szCs w:val="24"/>
        </w:rPr>
      </w:pPr>
      <w:r w:rsidRPr="004C04A9">
        <w:rPr>
          <w:rFonts w:ascii="Tahoma" w:eastAsia="Calibri" w:hAnsi="Tahoma" w:cs="Tahoma"/>
          <w:bCs/>
          <w:szCs w:val="24"/>
        </w:rPr>
        <w:t xml:space="preserve">Zamawiający może dochodzić roszczeń z tytułu gwarancji po upływie terminu, o którym mowa w ust. 1, jeżeli dokonał zgłoszenia wady przed upływem tego terminu. </w:t>
      </w:r>
    </w:p>
    <w:p w:rsidR="006B632D" w:rsidRPr="004C04A9" w:rsidRDefault="006B632D" w:rsidP="008C2B50">
      <w:pPr>
        <w:pStyle w:val="Akapitzlist"/>
        <w:widowControl w:val="0"/>
        <w:numPr>
          <w:ilvl w:val="0"/>
          <w:numId w:val="30"/>
        </w:numPr>
        <w:tabs>
          <w:tab w:val="left" w:pos="567"/>
        </w:tabs>
        <w:autoSpaceDE w:val="0"/>
        <w:autoSpaceDN w:val="0"/>
        <w:ind w:left="567" w:hanging="567"/>
        <w:contextualSpacing/>
        <w:jc w:val="both"/>
        <w:rPr>
          <w:rFonts w:ascii="Tahoma" w:eastAsia="Calibri" w:hAnsi="Tahoma" w:cs="Tahoma"/>
          <w:bCs/>
          <w:szCs w:val="24"/>
        </w:rPr>
      </w:pPr>
      <w:r w:rsidRPr="004C04A9">
        <w:rPr>
          <w:rFonts w:ascii="Tahoma" w:eastAsia="Calibri" w:hAnsi="Tahoma" w:cs="Tahoma"/>
          <w:bCs/>
          <w:szCs w:val="24"/>
        </w:rPr>
        <w:t xml:space="preserve">Okres gwarancji jakości ulega każdorazowo przedłużeniu o czas występowania  wady, czyli o czas liczony od dnia zgłoszenia wady przez Zamawiającego do dnia usunięcia wady. </w:t>
      </w:r>
    </w:p>
    <w:p w:rsidR="006B632D" w:rsidRPr="004C04A9" w:rsidRDefault="006B632D" w:rsidP="008C2B50">
      <w:pPr>
        <w:pStyle w:val="Akapitzlist"/>
        <w:widowControl w:val="0"/>
        <w:numPr>
          <w:ilvl w:val="0"/>
          <w:numId w:val="30"/>
        </w:numPr>
        <w:tabs>
          <w:tab w:val="left" w:pos="567"/>
        </w:tabs>
        <w:autoSpaceDE w:val="0"/>
        <w:autoSpaceDN w:val="0"/>
        <w:ind w:left="567" w:hanging="567"/>
        <w:contextualSpacing/>
        <w:jc w:val="both"/>
        <w:rPr>
          <w:rFonts w:ascii="Tahoma" w:eastAsia="Calibri" w:hAnsi="Tahoma" w:cs="Tahoma"/>
          <w:bCs/>
          <w:szCs w:val="24"/>
        </w:rPr>
      </w:pPr>
      <w:r w:rsidRPr="004C04A9">
        <w:rPr>
          <w:rFonts w:ascii="Tahoma" w:eastAsia="Calibri" w:hAnsi="Tahoma" w:cs="Tahoma"/>
          <w:bCs/>
          <w:szCs w:val="24"/>
        </w:rPr>
        <w:t xml:space="preserve">W przypadku stwierdzenia wad w okresie gwarancji Zamawiający: </w:t>
      </w:r>
    </w:p>
    <w:p w:rsidR="006B632D" w:rsidRPr="004C04A9" w:rsidRDefault="006B632D" w:rsidP="008C2B50">
      <w:pPr>
        <w:pStyle w:val="Akapitzlist"/>
        <w:widowControl w:val="0"/>
        <w:numPr>
          <w:ilvl w:val="0"/>
          <w:numId w:val="31"/>
        </w:numPr>
        <w:tabs>
          <w:tab w:val="left" w:pos="993"/>
        </w:tabs>
        <w:autoSpaceDE w:val="0"/>
        <w:autoSpaceDN w:val="0"/>
        <w:ind w:left="993"/>
        <w:contextualSpacing/>
        <w:jc w:val="both"/>
        <w:rPr>
          <w:rFonts w:ascii="Tahoma" w:eastAsia="Calibri" w:hAnsi="Tahoma" w:cs="Tahoma"/>
          <w:bCs/>
          <w:szCs w:val="24"/>
        </w:rPr>
      </w:pPr>
      <w:r w:rsidRPr="004C04A9">
        <w:rPr>
          <w:rFonts w:ascii="Tahoma" w:eastAsia="Calibri" w:hAnsi="Tahoma" w:cs="Tahoma"/>
          <w:bCs/>
          <w:szCs w:val="24"/>
        </w:rPr>
        <w:t xml:space="preserve">może żądać wykonania przedmiotu Umowy dotkniętego wadami po raz drugi wyznaczając Wykonawcy odpowiedni termin, zachowując prawo domagania się od Wykonawcy naprawienia szkody wynikłej z opóźnienia – dotyczy wad uniemożliwiających użytkowanie przedmiotu umowy zgodnie z jego przeznaczeniem, </w:t>
      </w:r>
    </w:p>
    <w:p w:rsidR="006B632D" w:rsidRPr="004C04A9" w:rsidRDefault="006B632D" w:rsidP="008C2B50">
      <w:pPr>
        <w:pStyle w:val="Akapitzlist"/>
        <w:widowControl w:val="0"/>
        <w:numPr>
          <w:ilvl w:val="0"/>
          <w:numId w:val="31"/>
        </w:numPr>
        <w:tabs>
          <w:tab w:val="left" w:pos="993"/>
        </w:tabs>
        <w:autoSpaceDE w:val="0"/>
        <w:autoSpaceDN w:val="0"/>
        <w:ind w:left="993"/>
        <w:contextualSpacing/>
        <w:jc w:val="both"/>
        <w:rPr>
          <w:rFonts w:ascii="Tahoma" w:eastAsia="Calibri" w:hAnsi="Tahoma" w:cs="Tahoma"/>
          <w:bCs/>
          <w:szCs w:val="24"/>
        </w:rPr>
      </w:pPr>
      <w:r w:rsidRPr="004C04A9">
        <w:rPr>
          <w:rFonts w:ascii="Tahoma" w:eastAsia="Calibri" w:hAnsi="Tahoma" w:cs="Tahoma"/>
          <w:bCs/>
          <w:szCs w:val="24"/>
        </w:rPr>
        <w:t xml:space="preserve">może żądać od Wykonawcy usunięcia ich w terminie, o którym mowa w ust. 7, na koszt Wykonawcy – dotyczy wad nadających się do usunięcia, </w:t>
      </w:r>
    </w:p>
    <w:p w:rsidR="006B632D" w:rsidRPr="004C04A9" w:rsidRDefault="006B632D" w:rsidP="008C2B50">
      <w:pPr>
        <w:pStyle w:val="Akapitzlist"/>
        <w:widowControl w:val="0"/>
        <w:numPr>
          <w:ilvl w:val="0"/>
          <w:numId w:val="31"/>
        </w:numPr>
        <w:tabs>
          <w:tab w:val="left" w:pos="993"/>
        </w:tabs>
        <w:autoSpaceDE w:val="0"/>
        <w:autoSpaceDN w:val="0"/>
        <w:ind w:left="993"/>
        <w:contextualSpacing/>
        <w:jc w:val="both"/>
        <w:rPr>
          <w:rFonts w:ascii="Tahoma" w:eastAsia="Calibri" w:hAnsi="Tahoma" w:cs="Tahoma"/>
          <w:bCs/>
          <w:szCs w:val="24"/>
        </w:rPr>
      </w:pPr>
      <w:r w:rsidRPr="004C04A9">
        <w:rPr>
          <w:rFonts w:ascii="Tahoma" w:eastAsia="Calibri" w:hAnsi="Tahoma" w:cs="Tahoma"/>
          <w:bCs/>
          <w:szCs w:val="24"/>
        </w:rPr>
        <w:t xml:space="preserve">może powierzyć usunięcie wad innemu podmiotowi na koszt Wykonawcy – jeżeli wady nie zostaną usunięte w wyznaczonym terminie przez Wykonawcę. </w:t>
      </w:r>
    </w:p>
    <w:p w:rsidR="006B632D" w:rsidRPr="004C04A9" w:rsidRDefault="006B632D" w:rsidP="008C2B50">
      <w:pPr>
        <w:pStyle w:val="Akapitzlist"/>
        <w:widowControl w:val="0"/>
        <w:numPr>
          <w:ilvl w:val="0"/>
          <w:numId w:val="30"/>
        </w:numPr>
        <w:tabs>
          <w:tab w:val="left" w:pos="567"/>
        </w:tabs>
        <w:autoSpaceDE w:val="0"/>
        <w:autoSpaceDN w:val="0"/>
        <w:ind w:left="567" w:hanging="567"/>
        <w:contextualSpacing/>
        <w:jc w:val="both"/>
        <w:rPr>
          <w:rFonts w:ascii="Tahoma" w:eastAsia="Calibri" w:hAnsi="Tahoma" w:cs="Tahoma"/>
          <w:bCs/>
          <w:szCs w:val="24"/>
        </w:rPr>
      </w:pPr>
      <w:r w:rsidRPr="004C04A9">
        <w:rPr>
          <w:rFonts w:ascii="Tahoma" w:eastAsia="Calibri" w:hAnsi="Tahoma" w:cs="Tahoma"/>
          <w:bCs/>
          <w:szCs w:val="24"/>
        </w:rPr>
        <w:t xml:space="preserve">W sytuacji wystąpienia wady w przedmiocie umowy w okresie gwarancji Zamawiający poinformuje Wykonawcę pisemnie, faxem lub telefonicznie o wystąpieniu wady oraz wskaże mu termin na jej usunięcie. Za termin usunięcia wady uważa się dzień podpisania przez Inspektora Nadzoru Inwestorskiego protokołu usunięcia wady. </w:t>
      </w:r>
    </w:p>
    <w:p w:rsidR="006B632D" w:rsidRPr="004C04A9" w:rsidRDefault="006B632D" w:rsidP="008C2B50">
      <w:pPr>
        <w:pStyle w:val="Akapitzlist"/>
        <w:widowControl w:val="0"/>
        <w:numPr>
          <w:ilvl w:val="0"/>
          <w:numId w:val="30"/>
        </w:numPr>
        <w:tabs>
          <w:tab w:val="left" w:pos="567"/>
        </w:tabs>
        <w:autoSpaceDE w:val="0"/>
        <w:autoSpaceDN w:val="0"/>
        <w:ind w:left="567" w:hanging="567"/>
        <w:contextualSpacing/>
        <w:jc w:val="both"/>
        <w:rPr>
          <w:rFonts w:ascii="Tahoma" w:eastAsia="Calibri" w:hAnsi="Tahoma" w:cs="Tahoma"/>
          <w:bCs/>
          <w:szCs w:val="24"/>
        </w:rPr>
      </w:pPr>
      <w:r w:rsidRPr="004C04A9">
        <w:rPr>
          <w:rFonts w:ascii="Tahoma" w:hAnsi="Tahoma" w:cs="Tahoma"/>
          <w:szCs w:val="24"/>
        </w:rPr>
        <w:t>Gwarancją Wykonawcy objęte są wszystkie elementy przedmiotu Umowy, także wykonane  przez podwykonawców Wykonawcy i/lub dalszych podwykonawców.</w:t>
      </w:r>
    </w:p>
    <w:p w:rsidR="006B632D" w:rsidRPr="004C04A9" w:rsidRDefault="006B632D" w:rsidP="008C2B50">
      <w:pPr>
        <w:pStyle w:val="Akapitzlist"/>
        <w:widowControl w:val="0"/>
        <w:numPr>
          <w:ilvl w:val="0"/>
          <w:numId w:val="30"/>
        </w:numPr>
        <w:tabs>
          <w:tab w:val="left" w:pos="567"/>
        </w:tabs>
        <w:autoSpaceDE w:val="0"/>
        <w:autoSpaceDN w:val="0"/>
        <w:ind w:left="567" w:hanging="567"/>
        <w:contextualSpacing/>
        <w:jc w:val="both"/>
        <w:rPr>
          <w:rFonts w:ascii="Tahoma" w:eastAsia="Calibri" w:hAnsi="Tahoma" w:cs="Tahoma"/>
          <w:bCs/>
          <w:szCs w:val="24"/>
        </w:rPr>
      </w:pPr>
      <w:r w:rsidRPr="004C04A9">
        <w:rPr>
          <w:rFonts w:ascii="Tahoma" w:hAnsi="Tahoma" w:cs="Tahoma"/>
          <w:szCs w:val="24"/>
        </w:rPr>
        <w:t xml:space="preserve">Czynności naprawcze i konserwacyjne w okresie gwarancji i rękojmi Wykonawca może powierzyć podwykonawcom. </w:t>
      </w:r>
    </w:p>
    <w:p w:rsidR="006B632D" w:rsidRPr="004C04A9" w:rsidRDefault="006B632D" w:rsidP="008C2B50">
      <w:pPr>
        <w:pStyle w:val="Akapitzlist"/>
        <w:widowControl w:val="0"/>
        <w:numPr>
          <w:ilvl w:val="0"/>
          <w:numId w:val="30"/>
        </w:numPr>
        <w:tabs>
          <w:tab w:val="left" w:pos="567"/>
        </w:tabs>
        <w:autoSpaceDE w:val="0"/>
        <w:autoSpaceDN w:val="0"/>
        <w:ind w:left="567" w:hanging="567"/>
        <w:contextualSpacing/>
        <w:jc w:val="both"/>
        <w:rPr>
          <w:rFonts w:ascii="Tahoma" w:eastAsia="Calibri" w:hAnsi="Tahoma" w:cs="Tahoma"/>
          <w:bCs/>
          <w:szCs w:val="24"/>
        </w:rPr>
      </w:pPr>
      <w:r w:rsidRPr="004C04A9">
        <w:rPr>
          <w:rFonts w:ascii="Tahoma" w:hAnsi="Tahoma" w:cs="Tahoma"/>
          <w:szCs w:val="24"/>
        </w:rPr>
        <w:t>Powierzenie, o którym mowa w ust.9 nie zwalnia Wykonawcy z całości obowiązków z tytułu gwarancji i rękojmi, określonych w Umowie.</w:t>
      </w:r>
    </w:p>
    <w:p w:rsidR="006B632D" w:rsidRPr="004C04A9" w:rsidRDefault="006B632D" w:rsidP="006B632D">
      <w:pPr>
        <w:tabs>
          <w:tab w:val="left" w:pos="284"/>
        </w:tabs>
        <w:spacing w:line="23" w:lineRule="atLeast"/>
        <w:jc w:val="both"/>
        <w:rPr>
          <w:rFonts w:ascii="Tahoma" w:hAnsi="Tahoma" w:cs="Tahoma"/>
          <w:b/>
          <w:bCs/>
          <w:szCs w:val="24"/>
        </w:rPr>
      </w:pP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 9</w:t>
      </w:r>
    </w:p>
    <w:p w:rsidR="006B632D" w:rsidRPr="004C04A9" w:rsidRDefault="006B632D" w:rsidP="006B632D">
      <w:pPr>
        <w:tabs>
          <w:tab w:val="left" w:pos="284"/>
        </w:tabs>
        <w:spacing w:line="23" w:lineRule="atLeast"/>
        <w:jc w:val="center"/>
        <w:rPr>
          <w:rFonts w:ascii="Tahoma" w:hAnsi="Tahoma" w:cs="Tahoma"/>
          <w:b/>
          <w:bCs/>
          <w:szCs w:val="24"/>
        </w:rPr>
      </w:pPr>
      <w:r w:rsidRPr="004C04A9">
        <w:rPr>
          <w:rFonts w:ascii="Tahoma" w:hAnsi="Tahoma" w:cs="Tahoma"/>
          <w:b/>
          <w:bCs/>
          <w:szCs w:val="24"/>
        </w:rPr>
        <w:t>Kary umowne</w:t>
      </w:r>
    </w:p>
    <w:p w:rsidR="006B632D" w:rsidRPr="004C04A9" w:rsidRDefault="006B632D" w:rsidP="008C2B50">
      <w:pPr>
        <w:pStyle w:val="Akapitzlist"/>
        <w:widowControl w:val="0"/>
        <w:numPr>
          <w:ilvl w:val="0"/>
          <w:numId w:val="32"/>
        </w:numPr>
        <w:tabs>
          <w:tab w:val="left" w:pos="567"/>
        </w:tabs>
        <w:autoSpaceDE w:val="0"/>
        <w:autoSpaceDN w:val="0"/>
        <w:ind w:left="567" w:hanging="567"/>
        <w:contextualSpacing/>
        <w:rPr>
          <w:rFonts w:ascii="Tahoma" w:eastAsia="Calibri" w:hAnsi="Tahoma" w:cs="Tahoma"/>
          <w:bCs/>
          <w:szCs w:val="24"/>
        </w:rPr>
      </w:pPr>
      <w:r w:rsidRPr="004C04A9">
        <w:rPr>
          <w:rFonts w:ascii="Tahoma" w:eastAsia="Calibri" w:hAnsi="Tahoma" w:cs="Tahoma"/>
          <w:bCs/>
          <w:szCs w:val="24"/>
        </w:rPr>
        <w:t>Strony ustalają kary umowne z następujących tytułów:</w:t>
      </w:r>
    </w:p>
    <w:p w:rsidR="006B632D" w:rsidRPr="004C04A9" w:rsidRDefault="006B632D" w:rsidP="008C2B50">
      <w:pPr>
        <w:pStyle w:val="Akapitzlist"/>
        <w:widowControl w:val="0"/>
        <w:numPr>
          <w:ilvl w:val="0"/>
          <w:numId w:val="33"/>
        </w:numPr>
        <w:tabs>
          <w:tab w:val="left" w:pos="993"/>
        </w:tabs>
        <w:autoSpaceDE w:val="0"/>
        <w:autoSpaceDN w:val="0"/>
        <w:ind w:left="993"/>
        <w:contextualSpacing/>
        <w:jc w:val="both"/>
        <w:rPr>
          <w:rFonts w:ascii="Tahoma" w:eastAsia="Calibri" w:hAnsi="Tahoma" w:cs="Tahoma"/>
          <w:bCs/>
          <w:szCs w:val="24"/>
        </w:rPr>
      </w:pPr>
      <w:r w:rsidRPr="004C04A9">
        <w:rPr>
          <w:rFonts w:ascii="Tahoma" w:eastAsia="Calibri" w:hAnsi="Tahoma" w:cs="Tahoma"/>
          <w:bCs/>
          <w:szCs w:val="24"/>
        </w:rPr>
        <w:t xml:space="preserve">Zamawiający zapłaci karę umowną za odstąpienie od realizacji przedmiotu umowy z przyczyn leżących po stronie Zamawiającego w wysokości 10% wynagrodzenia netto określonego w § 12 ust. 1 niniejszej umowy pod warunkiem, że odstąpienie od realizacji przedmiotu umowy nie nastąpiło w okolicznościach o których mowa w art. 145 ust. 1 ustawy Prawo zamówień publicznych. Jeżeli odstąpienie od realizacji przedmiotu umowy następuje w okolicznościach o których mowa w art. 145 ust. 1 ustawy Prawo zamówień publicznych wykonawca może żądać wyłącznie wynagrodzenia należnego z tytułu wykonania części przedmiotu umowy. </w:t>
      </w:r>
    </w:p>
    <w:p w:rsidR="006B632D" w:rsidRPr="004C04A9" w:rsidRDefault="006B632D" w:rsidP="008C2B50">
      <w:pPr>
        <w:pStyle w:val="Akapitzlist"/>
        <w:widowControl w:val="0"/>
        <w:numPr>
          <w:ilvl w:val="0"/>
          <w:numId w:val="33"/>
        </w:numPr>
        <w:tabs>
          <w:tab w:val="left" w:pos="993"/>
        </w:tabs>
        <w:autoSpaceDE w:val="0"/>
        <w:autoSpaceDN w:val="0"/>
        <w:ind w:left="993"/>
        <w:contextualSpacing/>
        <w:jc w:val="both"/>
        <w:rPr>
          <w:rFonts w:ascii="Tahoma" w:eastAsia="Calibri" w:hAnsi="Tahoma" w:cs="Tahoma"/>
          <w:bCs/>
          <w:szCs w:val="24"/>
        </w:rPr>
      </w:pPr>
      <w:r w:rsidRPr="004C04A9">
        <w:rPr>
          <w:rFonts w:ascii="Tahoma" w:eastAsia="Calibri" w:hAnsi="Tahoma" w:cs="Tahoma"/>
          <w:bCs/>
          <w:szCs w:val="24"/>
        </w:rPr>
        <w:t xml:space="preserve">Wykonawca zapłaci karę umowną: </w:t>
      </w:r>
    </w:p>
    <w:p w:rsidR="006B632D" w:rsidRPr="004C04A9" w:rsidRDefault="006B632D" w:rsidP="008C2B50">
      <w:pPr>
        <w:pStyle w:val="Akapitzlist"/>
        <w:widowControl w:val="0"/>
        <w:numPr>
          <w:ilvl w:val="0"/>
          <w:numId w:val="34"/>
        </w:numPr>
        <w:tabs>
          <w:tab w:val="left" w:pos="567"/>
          <w:tab w:val="left" w:pos="1418"/>
        </w:tabs>
        <w:autoSpaceDE w:val="0"/>
        <w:autoSpaceDN w:val="0"/>
        <w:ind w:left="1418"/>
        <w:contextualSpacing/>
        <w:jc w:val="both"/>
        <w:rPr>
          <w:rFonts w:ascii="Tahoma" w:hAnsi="Tahoma" w:cs="Tahoma"/>
          <w:szCs w:val="24"/>
        </w:rPr>
      </w:pPr>
      <w:r w:rsidRPr="004C04A9">
        <w:rPr>
          <w:rFonts w:ascii="Tahoma" w:eastAsia="Calibri" w:hAnsi="Tahoma" w:cs="Tahoma"/>
          <w:bCs/>
          <w:szCs w:val="24"/>
        </w:rPr>
        <w:t xml:space="preserve">w wysokości 0,2% wynagrodzenia brutto określonego w § 12 ust. 1 niniejszej umowy za każdy rozpoczęty dzień zwłoki – z tytułu niedotrzymania terminu realizacji wykonania poszczególnych etapów przedmiotu Umowy określonego w § 2 ust. 1 niniejszej umowy, </w:t>
      </w:r>
    </w:p>
    <w:p w:rsidR="006B632D" w:rsidRPr="004C04A9" w:rsidRDefault="006B632D" w:rsidP="008C2B50">
      <w:pPr>
        <w:pStyle w:val="Akapitzlist"/>
        <w:widowControl w:val="0"/>
        <w:numPr>
          <w:ilvl w:val="0"/>
          <w:numId w:val="34"/>
        </w:numPr>
        <w:tabs>
          <w:tab w:val="left" w:pos="1418"/>
        </w:tabs>
        <w:autoSpaceDE w:val="0"/>
        <w:autoSpaceDN w:val="0"/>
        <w:ind w:left="1418"/>
        <w:contextualSpacing/>
        <w:jc w:val="both"/>
        <w:rPr>
          <w:rFonts w:ascii="Tahoma" w:eastAsia="Calibri" w:hAnsi="Tahoma" w:cs="Tahoma"/>
          <w:bCs/>
          <w:szCs w:val="24"/>
        </w:rPr>
      </w:pPr>
      <w:r w:rsidRPr="004C04A9">
        <w:rPr>
          <w:rFonts w:ascii="Tahoma" w:eastAsia="Calibri" w:hAnsi="Tahoma" w:cs="Tahoma"/>
          <w:bCs/>
          <w:szCs w:val="24"/>
        </w:rPr>
        <w:lastRenderedPageBreak/>
        <w:t xml:space="preserve">w wysokości 0,1% wynagrodzenia brutto określonego w § 12 ust. 1 niniejszej umowy za każdy rozpoczęty dzień zwłoki – z tytułu zwłoki w usunięciu wad stwierdzonych podczas odbioru częściowego lub końcowego robót w stosunku do terminu, o którym mowa w §  2 ust.1  niniejszej umowy, </w:t>
      </w:r>
    </w:p>
    <w:p w:rsidR="006B632D" w:rsidRPr="004C04A9" w:rsidRDefault="006B632D" w:rsidP="008C2B50">
      <w:pPr>
        <w:pStyle w:val="Akapitzlist"/>
        <w:widowControl w:val="0"/>
        <w:numPr>
          <w:ilvl w:val="0"/>
          <w:numId w:val="34"/>
        </w:numPr>
        <w:tabs>
          <w:tab w:val="left" w:pos="1418"/>
        </w:tabs>
        <w:autoSpaceDE w:val="0"/>
        <w:autoSpaceDN w:val="0"/>
        <w:ind w:left="1418"/>
        <w:contextualSpacing/>
        <w:jc w:val="both"/>
        <w:rPr>
          <w:rFonts w:ascii="Tahoma" w:eastAsia="Calibri" w:hAnsi="Tahoma" w:cs="Tahoma"/>
          <w:bCs/>
          <w:szCs w:val="24"/>
        </w:rPr>
      </w:pPr>
      <w:r w:rsidRPr="004C04A9">
        <w:rPr>
          <w:rFonts w:ascii="Tahoma" w:eastAsia="Calibri" w:hAnsi="Tahoma" w:cs="Tahoma"/>
          <w:bCs/>
          <w:szCs w:val="24"/>
        </w:rPr>
        <w:t xml:space="preserve">w wysokości 0,1% wynagrodzenia brutto określonego w § 12 ust. 1 niniejszej umowy za każdy dzień zwłoki – z tytułu nieusunięcia wad w terminie, o którym mowa w § 8 ust. 7 niniejszej umowy, w okresie gwarancji, </w:t>
      </w:r>
    </w:p>
    <w:p w:rsidR="006B632D" w:rsidRPr="004C04A9" w:rsidRDefault="006B632D" w:rsidP="008C2B50">
      <w:pPr>
        <w:pStyle w:val="Akapitzlist"/>
        <w:widowControl w:val="0"/>
        <w:numPr>
          <w:ilvl w:val="0"/>
          <w:numId w:val="34"/>
        </w:numPr>
        <w:tabs>
          <w:tab w:val="left" w:pos="1418"/>
        </w:tabs>
        <w:autoSpaceDE w:val="0"/>
        <w:autoSpaceDN w:val="0"/>
        <w:ind w:left="1418"/>
        <w:contextualSpacing/>
        <w:jc w:val="both"/>
        <w:rPr>
          <w:rFonts w:ascii="Tahoma" w:eastAsia="Calibri" w:hAnsi="Tahoma" w:cs="Tahoma"/>
          <w:bCs/>
          <w:szCs w:val="24"/>
        </w:rPr>
      </w:pPr>
      <w:r w:rsidRPr="004C04A9">
        <w:rPr>
          <w:rFonts w:ascii="Tahoma" w:eastAsia="Calibri" w:hAnsi="Tahoma" w:cs="Tahoma"/>
          <w:bCs/>
          <w:szCs w:val="24"/>
        </w:rPr>
        <w:t xml:space="preserve">w wysokości 0,1% wynagrodzenia brutto określonego w § 12 ust. 1 niniejszej umowy za każdy dzień opóźnienia – z tytułu nieterminowej zapłaty wynagrodzenia należnego podwykonawcom lub dalszym podwykonawcom w stosunku do terminu ustalonego w Umowie o podwykonawstwo, </w:t>
      </w:r>
    </w:p>
    <w:p w:rsidR="006B632D" w:rsidRPr="004C04A9" w:rsidRDefault="006B632D" w:rsidP="008C2B50">
      <w:pPr>
        <w:pStyle w:val="Akapitzlist"/>
        <w:widowControl w:val="0"/>
        <w:numPr>
          <w:ilvl w:val="0"/>
          <w:numId w:val="34"/>
        </w:numPr>
        <w:tabs>
          <w:tab w:val="left" w:pos="1418"/>
        </w:tabs>
        <w:autoSpaceDE w:val="0"/>
        <w:autoSpaceDN w:val="0"/>
        <w:ind w:left="1418"/>
        <w:contextualSpacing/>
        <w:jc w:val="both"/>
        <w:rPr>
          <w:rFonts w:ascii="Tahoma" w:eastAsia="Calibri" w:hAnsi="Tahoma" w:cs="Tahoma"/>
          <w:bCs/>
          <w:szCs w:val="24"/>
        </w:rPr>
      </w:pPr>
      <w:r w:rsidRPr="004C04A9">
        <w:rPr>
          <w:rFonts w:ascii="Tahoma" w:eastAsia="Calibri" w:hAnsi="Tahoma" w:cs="Tahoma"/>
          <w:bCs/>
          <w:szCs w:val="24"/>
        </w:rPr>
        <w:t xml:space="preserve">w wysokości 2,5 % wynagrodzenia brutto określonego w § 12 ust. 1 niniejszej umowy – z tytułu braku zapłaty wynagrodzenia należnego podwykonawcom lub dalszym podwykonawcom, </w:t>
      </w:r>
      <w:r w:rsidRPr="004C04A9">
        <w:rPr>
          <w:rFonts w:ascii="Tahoma" w:hAnsi="Tahoma" w:cs="Tahoma"/>
          <w:szCs w:val="24"/>
        </w:rPr>
        <w:t>za każde dokonanie przez Zamawiającego bezpośredniej płatności na rzecz Podwykonawców lub dalszych Podwykonawców.</w:t>
      </w:r>
    </w:p>
    <w:p w:rsidR="006B632D" w:rsidRPr="004C04A9" w:rsidRDefault="006B632D" w:rsidP="008C2B50">
      <w:pPr>
        <w:pStyle w:val="Akapitzlist"/>
        <w:widowControl w:val="0"/>
        <w:numPr>
          <w:ilvl w:val="0"/>
          <w:numId w:val="34"/>
        </w:numPr>
        <w:tabs>
          <w:tab w:val="left" w:pos="1418"/>
        </w:tabs>
        <w:autoSpaceDE w:val="0"/>
        <w:autoSpaceDN w:val="0"/>
        <w:ind w:left="1418"/>
        <w:contextualSpacing/>
        <w:jc w:val="both"/>
        <w:rPr>
          <w:rFonts w:ascii="Tahoma" w:eastAsia="Calibri" w:hAnsi="Tahoma" w:cs="Tahoma"/>
          <w:bCs/>
          <w:szCs w:val="24"/>
        </w:rPr>
      </w:pPr>
      <w:r w:rsidRPr="004C04A9">
        <w:rPr>
          <w:rFonts w:ascii="Tahoma" w:eastAsia="Calibri" w:hAnsi="Tahoma" w:cs="Tahoma"/>
          <w:bCs/>
          <w:szCs w:val="24"/>
        </w:rPr>
        <w:t xml:space="preserve">w wysokości 2,5 % wynagrodzenia brutto określonego w § 12 ust. 1 niniejszej umowy za każdy nieprzedłożony Zamawiającemu do zaakceptowania projekt Umowy o podwykonawstwo, której przedmiotem są roboty budowlane, lub projekt jej zmian, </w:t>
      </w:r>
    </w:p>
    <w:p w:rsidR="006B632D" w:rsidRPr="004C04A9" w:rsidRDefault="006B632D" w:rsidP="008C2B50">
      <w:pPr>
        <w:pStyle w:val="Akapitzlist"/>
        <w:widowControl w:val="0"/>
        <w:numPr>
          <w:ilvl w:val="0"/>
          <w:numId w:val="34"/>
        </w:numPr>
        <w:tabs>
          <w:tab w:val="left" w:pos="1418"/>
        </w:tabs>
        <w:autoSpaceDE w:val="0"/>
        <w:autoSpaceDN w:val="0"/>
        <w:ind w:left="1418"/>
        <w:contextualSpacing/>
        <w:jc w:val="both"/>
        <w:rPr>
          <w:rFonts w:ascii="Tahoma" w:eastAsia="Calibri" w:hAnsi="Tahoma" w:cs="Tahoma"/>
          <w:bCs/>
          <w:szCs w:val="24"/>
        </w:rPr>
      </w:pPr>
      <w:r w:rsidRPr="004C04A9">
        <w:rPr>
          <w:rFonts w:ascii="Tahoma" w:eastAsia="Calibri" w:hAnsi="Tahoma" w:cs="Tahoma"/>
          <w:bCs/>
          <w:szCs w:val="24"/>
        </w:rPr>
        <w:t>w wysokości 2,5 % wynagrodzenia brutto określonego w § 12 ust. 1 niniejszej umowy za każdy przypadek nieprzedłożenia Zamawiającemu poświadczonej za zgodność z oryginałem kopii zawartej Umowy o podwykonawstwo (dotyczącej robót budowlanych, dostaw lub usług) lub jej zmiany w terminach, o których mowa odpowiednio w § 5 ust. 9 oraz § 5 ust. 12; Umowy,</w:t>
      </w:r>
    </w:p>
    <w:p w:rsidR="006B632D" w:rsidRPr="004C04A9" w:rsidRDefault="006B632D" w:rsidP="008C2B50">
      <w:pPr>
        <w:pStyle w:val="Akapitzlist"/>
        <w:widowControl w:val="0"/>
        <w:numPr>
          <w:ilvl w:val="0"/>
          <w:numId w:val="34"/>
        </w:numPr>
        <w:tabs>
          <w:tab w:val="left" w:pos="1418"/>
        </w:tabs>
        <w:autoSpaceDE w:val="0"/>
        <w:autoSpaceDN w:val="0"/>
        <w:ind w:left="1418"/>
        <w:contextualSpacing/>
        <w:jc w:val="both"/>
        <w:rPr>
          <w:rFonts w:ascii="Tahoma" w:eastAsia="Calibri" w:hAnsi="Tahoma" w:cs="Tahoma"/>
          <w:bCs/>
          <w:szCs w:val="24"/>
        </w:rPr>
      </w:pPr>
      <w:r w:rsidRPr="004C04A9">
        <w:rPr>
          <w:rFonts w:ascii="Tahoma" w:eastAsia="Calibri" w:hAnsi="Tahoma" w:cs="Tahoma"/>
          <w:bCs/>
          <w:szCs w:val="24"/>
        </w:rPr>
        <w:t xml:space="preserve">w wysokości 0,5 % wynagrodzenia brutto określonego w § 12 ust. 1 niniejszej umowy za </w:t>
      </w:r>
      <w:r w:rsidRPr="004C04A9">
        <w:rPr>
          <w:rFonts w:ascii="Tahoma" w:hAnsi="Tahoma" w:cs="Tahoma"/>
          <w:szCs w:val="24"/>
        </w:rPr>
        <w:t xml:space="preserve">brak dokonania wymaganej przez Zamawiającego zmiany Umowy o podwykonawstwo w zakresie terminu zapłaty we wskazanym przez Zamawiającego terminie.  </w:t>
      </w:r>
    </w:p>
    <w:p w:rsidR="006B632D" w:rsidRPr="004C04A9" w:rsidRDefault="006B632D" w:rsidP="008C2B50">
      <w:pPr>
        <w:pStyle w:val="Akapitzlist"/>
        <w:widowControl w:val="0"/>
        <w:numPr>
          <w:ilvl w:val="0"/>
          <w:numId w:val="34"/>
        </w:numPr>
        <w:tabs>
          <w:tab w:val="left" w:pos="1418"/>
        </w:tabs>
        <w:autoSpaceDE w:val="0"/>
        <w:autoSpaceDN w:val="0"/>
        <w:ind w:left="1418"/>
        <w:contextualSpacing/>
        <w:jc w:val="both"/>
        <w:rPr>
          <w:rFonts w:ascii="Tahoma" w:eastAsia="Calibri" w:hAnsi="Tahoma" w:cs="Tahoma"/>
          <w:bCs/>
          <w:szCs w:val="24"/>
        </w:rPr>
      </w:pPr>
      <w:r w:rsidRPr="004C04A9">
        <w:rPr>
          <w:rFonts w:ascii="Tahoma" w:hAnsi="Tahoma" w:cs="Tahoma"/>
          <w:szCs w:val="24"/>
        </w:rPr>
        <w:t xml:space="preserve">w wysokości 5 % </w:t>
      </w:r>
      <w:r w:rsidRPr="004C04A9">
        <w:rPr>
          <w:rFonts w:ascii="Tahoma" w:eastAsia="Calibri" w:hAnsi="Tahoma" w:cs="Tahoma"/>
          <w:bCs/>
          <w:szCs w:val="24"/>
        </w:rPr>
        <w:t>wynagrodzenia brutto określonego w § 12 ust. 1 niniejszej umowy za</w:t>
      </w:r>
      <w:r w:rsidRPr="004C04A9">
        <w:rPr>
          <w:rFonts w:ascii="Tahoma" w:hAnsi="Tahoma" w:cs="Tahoma"/>
          <w:szCs w:val="24"/>
        </w:rPr>
        <w:t xml:space="preserve"> dopuszczenie do wykonywania robót budowlanych objętych przedmiotem Umowy innego podmiotu niż Wykonawca lub zaakceptowany przez Zamawiającego Podwykonawca skierowany do ich wykonania zgodnie z zasadami określonymi Umową,</w:t>
      </w:r>
      <w:r w:rsidRPr="004C04A9">
        <w:rPr>
          <w:rFonts w:ascii="Tahoma" w:eastAsia="Calibri" w:hAnsi="Tahoma" w:cs="Tahoma"/>
          <w:bCs/>
          <w:szCs w:val="24"/>
        </w:rPr>
        <w:t xml:space="preserve"> </w:t>
      </w:r>
    </w:p>
    <w:p w:rsidR="006B632D" w:rsidRPr="004C04A9" w:rsidRDefault="006B632D" w:rsidP="008C2B50">
      <w:pPr>
        <w:pStyle w:val="Tekstpodstawowywcity"/>
        <w:numPr>
          <w:ilvl w:val="0"/>
          <w:numId w:val="34"/>
        </w:numPr>
        <w:tabs>
          <w:tab w:val="left" w:pos="1418"/>
        </w:tabs>
        <w:spacing w:after="0"/>
        <w:ind w:left="1418"/>
        <w:jc w:val="both"/>
        <w:rPr>
          <w:rFonts w:ascii="Tahoma" w:hAnsi="Tahoma" w:cs="Tahoma"/>
          <w:szCs w:val="24"/>
        </w:rPr>
      </w:pPr>
      <w:r w:rsidRPr="004C04A9">
        <w:rPr>
          <w:rFonts w:ascii="Tahoma" w:hAnsi="Tahoma" w:cs="Tahoma"/>
          <w:szCs w:val="24"/>
        </w:rPr>
        <w:t xml:space="preserve">za zawinione przerwanie realizacji robót przez Wykonawcę trwające powyżej 7  dni  w wysokości 0,5  </w:t>
      </w:r>
      <w:r w:rsidRPr="004C04A9">
        <w:rPr>
          <w:rFonts w:ascii="Tahoma" w:hAnsi="Tahoma" w:cs="Tahoma"/>
          <w:bCs/>
          <w:szCs w:val="24"/>
        </w:rPr>
        <w:t>%</w:t>
      </w:r>
      <w:r w:rsidRPr="004C04A9">
        <w:rPr>
          <w:rFonts w:ascii="Tahoma" w:hAnsi="Tahoma" w:cs="Tahoma"/>
          <w:b/>
          <w:bCs/>
          <w:i/>
          <w:szCs w:val="24"/>
        </w:rPr>
        <w:t xml:space="preserve"> </w:t>
      </w:r>
      <w:r w:rsidRPr="004C04A9">
        <w:rPr>
          <w:rFonts w:ascii="Tahoma" w:hAnsi="Tahoma" w:cs="Tahoma"/>
          <w:szCs w:val="24"/>
        </w:rPr>
        <w:t xml:space="preserve"> </w:t>
      </w:r>
      <w:r w:rsidRPr="004C04A9">
        <w:rPr>
          <w:rFonts w:ascii="Tahoma" w:eastAsia="Calibri" w:hAnsi="Tahoma" w:cs="Tahoma"/>
          <w:bCs/>
          <w:szCs w:val="24"/>
        </w:rPr>
        <w:t>wynagrodzenia brutto określonego w § 12 ust. 1 niniejszej umowy</w:t>
      </w:r>
      <w:r w:rsidRPr="004C04A9">
        <w:rPr>
          <w:rFonts w:ascii="Tahoma" w:hAnsi="Tahoma" w:cs="Tahoma"/>
          <w:szCs w:val="24"/>
        </w:rPr>
        <w:t>, za każdy rozpoczęty dzień przerwy w wykonywaniu robót,</w:t>
      </w:r>
    </w:p>
    <w:p w:rsidR="006B632D" w:rsidRPr="004C04A9" w:rsidRDefault="006B632D" w:rsidP="008C2B50">
      <w:pPr>
        <w:pStyle w:val="Tekstpodstawowywcity"/>
        <w:numPr>
          <w:ilvl w:val="0"/>
          <w:numId w:val="34"/>
        </w:numPr>
        <w:tabs>
          <w:tab w:val="left" w:pos="1418"/>
        </w:tabs>
        <w:spacing w:after="0"/>
        <w:ind w:left="1418"/>
        <w:jc w:val="both"/>
        <w:rPr>
          <w:rFonts w:ascii="Tahoma" w:hAnsi="Tahoma" w:cs="Tahoma"/>
          <w:szCs w:val="24"/>
        </w:rPr>
      </w:pPr>
      <w:r w:rsidRPr="004C04A9">
        <w:rPr>
          <w:rFonts w:ascii="Tahoma" w:eastAsia="Calibri" w:hAnsi="Tahoma" w:cs="Tahoma"/>
          <w:bCs/>
          <w:szCs w:val="24"/>
        </w:rPr>
        <w:t xml:space="preserve">za odstąpienie od umowy z przyczyn leżących po stronie Wykonawcy – w wysokości 10% wynagrodzenia brutto określonego w § 12 ust. 1 niniejszej umowy. </w:t>
      </w:r>
      <w:r w:rsidRPr="004C04A9">
        <w:rPr>
          <w:rFonts w:ascii="Tahoma" w:hAnsi="Tahoma" w:cs="Tahoma"/>
          <w:szCs w:val="24"/>
        </w:rPr>
        <w:t>Zamawiający zachowuje w tym przypadku prawo do roszczeń z tytułu rękojmi i gwarancji do prac dotychczas wykonanych.</w:t>
      </w:r>
    </w:p>
    <w:p w:rsidR="006B632D" w:rsidRPr="004C04A9" w:rsidRDefault="006B632D" w:rsidP="008C2B50">
      <w:pPr>
        <w:pStyle w:val="Tekstpodstawowywcity"/>
        <w:numPr>
          <w:ilvl w:val="0"/>
          <w:numId w:val="34"/>
        </w:numPr>
        <w:tabs>
          <w:tab w:val="left" w:pos="1418"/>
        </w:tabs>
        <w:spacing w:after="0"/>
        <w:ind w:left="1418"/>
        <w:jc w:val="both"/>
        <w:rPr>
          <w:rFonts w:ascii="Tahoma" w:hAnsi="Tahoma" w:cs="Tahoma"/>
          <w:szCs w:val="24"/>
        </w:rPr>
      </w:pPr>
      <w:r w:rsidRPr="004C04A9">
        <w:rPr>
          <w:rFonts w:ascii="Tahoma" w:hAnsi="Tahoma" w:cs="Tahoma"/>
          <w:szCs w:val="24"/>
        </w:rPr>
        <w:t xml:space="preserve">za niedopełnienie wymogu zatrudnienia przez Wykonawcę i Podwykonawcę przez cały okres od dnia wprowadzenia Wykonawcy lub </w:t>
      </w:r>
      <w:r w:rsidRPr="004C04A9">
        <w:rPr>
          <w:rFonts w:ascii="Tahoma" w:hAnsi="Tahoma" w:cs="Tahoma"/>
          <w:szCs w:val="24"/>
        </w:rPr>
        <w:lastRenderedPageBreak/>
        <w:t>Podwykonawcy na budowę do dnia odbioru robót, na podstawie umowy o pracę osób świadczących prace związane z wykonaniem czynności niezbędnych do realizacji zamówienia, polegających na wykonywaniu robót budowlanych szczegółowo określonych w dokumentacji technicznej – w potrójnej wysokości minimalnego wynagrodzenia za pracę ustalonego na podstawie odrębnych przepisów obowiązujących w chwili stwierdzenia przez Zamawiającego niedopełnienia przez Wykonawcę wymogu zatrudnienia pracowników – za każda osobę</w:t>
      </w:r>
    </w:p>
    <w:p w:rsidR="006B632D" w:rsidRPr="004C04A9" w:rsidRDefault="006B632D" w:rsidP="008C2B50">
      <w:pPr>
        <w:pStyle w:val="Tekstpodstawowywcity"/>
        <w:numPr>
          <w:ilvl w:val="0"/>
          <w:numId w:val="34"/>
        </w:numPr>
        <w:tabs>
          <w:tab w:val="left" w:pos="1418"/>
        </w:tabs>
        <w:spacing w:after="0"/>
        <w:ind w:left="1418"/>
        <w:jc w:val="both"/>
        <w:rPr>
          <w:rFonts w:ascii="Tahoma" w:hAnsi="Tahoma" w:cs="Tahoma"/>
          <w:szCs w:val="24"/>
        </w:rPr>
      </w:pPr>
      <w:r w:rsidRPr="004C04A9">
        <w:rPr>
          <w:rFonts w:ascii="Tahoma" w:hAnsi="Tahoma" w:cs="Tahoma"/>
          <w:szCs w:val="24"/>
        </w:rPr>
        <w:t>za nieprzedłożenie w terminie Zamawiającemu dokumentów wykazanych w § 10 ust. 2-7 - w potrójnej wysokości minimalnego wynagrodzenia za pracę ustalonego na podstawie odrębnych przepisów obowiązujących w chwili stwierdzenia przez Zamawiającego niedopełnienia przez Wykonawcę wymogu – za każdą osobę</w:t>
      </w:r>
    </w:p>
    <w:p w:rsidR="006B632D" w:rsidRPr="004C04A9" w:rsidRDefault="006B632D" w:rsidP="008C2B50">
      <w:pPr>
        <w:pStyle w:val="Akapitzlist"/>
        <w:widowControl w:val="0"/>
        <w:numPr>
          <w:ilvl w:val="0"/>
          <w:numId w:val="32"/>
        </w:numPr>
        <w:tabs>
          <w:tab w:val="left" w:pos="567"/>
        </w:tabs>
        <w:autoSpaceDE w:val="0"/>
        <w:autoSpaceDN w:val="0"/>
        <w:ind w:left="567" w:hanging="567"/>
        <w:contextualSpacing/>
        <w:jc w:val="both"/>
        <w:rPr>
          <w:rFonts w:ascii="Tahoma" w:eastAsia="Calibri" w:hAnsi="Tahoma" w:cs="Tahoma"/>
          <w:bCs/>
          <w:szCs w:val="24"/>
        </w:rPr>
      </w:pPr>
      <w:r w:rsidRPr="004C04A9">
        <w:rPr>
          <w:rFonts w:ascii="Tahoma" w:eastAsia="Calibri" w:hAnsi="Tahoma" w:cs="Tahoma"/>
          <w:bCs/>
          <w:szCs w:val="24"/>
        </w:rPr>
        <w:t xml:space="preserve">Zamawiający zastrzega sobie prawo dochodzenia odszkodowania uzupełniającego przewyższającego wysokość zastrzeżonych kar umownych. </w:t>
      </w:r>
    </w:p>
    <w:p w:rsidR="006B632D" w:rsidRPr="004C04A9" w:rsidRDefault="006B632D" w:rsidP="008C2B50">
      <w:pPr>
        <w:pStyle w:val="Akapitzlist"/>
        <w:widowControl w:val="0"/>
        <w:numPr>
          <w:ilvl w:val="0"/>
          <w:numId w:val="32"/>
        </w:numPr>
        <w:tabs>
          <w:tab w:val="left" w:pos="567"/>
        </w:tabs>
        <w:autoSpaceDE w:val="0"/>
        <w:autoSpaceDN w:val="0"/>
        <w:ind w:left="567" w:hanging="567"/>
        <w:contextualSpacing/>
        <w:jc w:val="both"/>
        <w:rPr>
          <w:rFonts w:ascii="Tahoma" w:eastAsia="Calibri" w:hAnsi="Tahoma" w:cs="Tahoma"/>
          <w:bCs/>
          <w:szCs w:val="24"/>
        </w:rPr>
      </w:pPr>
      <w:r w:rsidRPr="004C04A9">
        <w:rPr>
          <w:rFonts w:ascii="Tahoma" w:eastAsia="Calibri" w:hAnsi="Tahoma" w:cs="Tahoma"/>
          <w:bCs/>
          <w:szCs w:val="24"/>
        </w:rPr>
        <w:t xml:space="preserve">Odstąpienie od realizacji przedmiotu umowy nie skutkuje utratą praw do żądania kar umownych z innych tytułów niż odstąpienie od realizacji przedmiotu Umowy. </w:t>
      </w:r>
    </w:p>
    <w:p w:rsidR="006B632D" w:rsidRPr="004C04A9" w:rsidRDefault="006B632D" w:rsidP="008C2B50">
      <w:pPr>
        <w:pStyle w:val="Akapitzlist"/>
        <w:widowControl w:val="0"/>
        <w:numPr>
          <w:ilvl w:val="0"/>
          <w:numId w:val="32"/>
        </w:numPr>
        <w:tabs>
          <w:tab w:val="left" w:pos="567"/>
        </w:tabs>
        <w:autoSpaceDE w:val="0"/>
        <w:autoSpaceDN w:val="0"/>
        <w:ind w:left="567" w:hanging="567"/>
        <w:contextualSpacing/>
        <w:jc w:val="both"/>
        <w:rPr>
          <w:rFonts w:ascii="Tahoma" w:eastAsia="Calibri" w:hAnsi="Tahoma" w:cs="Tahoma"/>
          <w:bCs/>
          <w:szCs w:val="24"/>
        </w:rPr>
      </w:pPr>
      <w:r w:rsidRPr="004C04A9">
        <w:rPr>
          <w:rFonts w:ascii="Tahoma" w:eastAsia="Calibri" w:hAnsi="Tahoma" w:cs="Tahoma"/>
          <w:bCs/>
          <w:szCs w:val="24"/>
        </w:rPr>
        <w:t xml:space="preserve">W każdym przypadku, gdy Zamawiający ma prawo do naliczenia kar umownych, może je potrącić z każdych kwot należnego Wykonawcy wynagrodzenia. </w:t>
      </w:r>
    </w:p>
    <w:p w:rsidR="006B632D" w:rsidRPr="004C04A9" w:rsidRDefault="006B632D" w:rsidP="008C2B50">
      <w:pPr>
        <w:pStyle w:val="Akapitzlist"/>
        <w:widowControl w:val="0"/>
        <w:numPr>
          <w:ilvl w:val="0"/>
          <w:numId w:val="32"/>
        </w:numPr>
        <w:tabs>
          <w:tab w:val="left" w:pos="567"/>
        </w:tabs>
        <w:autoSpaceDE w:val="0"/>
        <w:autoSpaceDN w:val="0"/>
        <w:ind w:left="567" w:hanging="567"/>
        <w:contextualSpacing/>
        <w:jc w:val="both"/>
        <w:rPr>
          <w:rFonts w:ascii="Tahoma" w:eastAsia="Calibri" w:hAnsi="Tahoma" w:cs="Tahoma"/>
          <w:bCs/>
          <w:szCs w:val="24"/>
        </w:rPr>
      </w:pPr>
      <w:r w:rsidRPr="004C04A9">
        <w:rPr>
          <w:rFonts w:ascii="Tahoma" w:eastAsia="Calibri" w:hAnsi="Tahoma" w:cs="Tahoma"/>
          <w:bCs/>
          <w:szCs w:val="24"/>
        </w:rPr>
        <w:t xml:space="preserve">Wykonawca wyraża zgodę na potrącenie kar z kwot należnego Wykonawcy wynagrodzenia. </w:t>
      </w:r>
    </w:p>
    <w:p w:rsidR="006B632D" w:rsidRPr="004C04A9" w:rsidRDefault="006B632D" w:rsidP="008C2B50">
      <w:pPr>
        <w:pStyle w:val="Akapitzlist"/>
        <w:widowControl w:val="0"/>
        <w:numPr>
          <w:ilvl w:val="0"/>
          <w:numId w:val="32"/>
        </w:numPr>
        <w:tabs>
          <w:tab w:val="left" w:pos="567"/>
        </w:tabs>
        <w:autoSpaceDE w:val="0"/>
        <w:autoSpaceDN w:val="0"/>
        <w:ind w:left="567" w:hanging="567"/>
        <w:contextualSpacing/>
        <w:jc w:val="both"/>
        <w:rPr>
          <w:rFonts w:ascii="Tahoma" w:eastAsia="Calibri" w:hAnsi="Tahoma" w:cs="Tahoma"/>
          <w:bCs/>
          <w:szCs w:val="24"/>
        </w:rPr>
      </w:pPr>
      <w:r w:rsidRPr="004C04A9">
        <w:rPr>
          <w:rFonts w:ascii="Tahoma" w:eastAsia="Calibri" w:hAnsi="Tahoma" w:cs="Tahoma"/>
          <w:bCs/>
          <w:szCs w:val="24"/>
        </w:rPr>
        <w:t xml:space="preserve">Z zastrzeżeniem zapisu ust. 4 i 5 powyżej </w:t>
      </w:r>
      <w:r w:rsidRPr="004C04A9">
        <w:rPr>
          <w:rFonts w:ascii="Tahoma" w:hAnsi="Tahoma" w:cs="Tahoma"/>
          <w:szCs w:val="24"/>
        </w:rPr>
        <w:t>termin zapłaty kary umownej wynosi 7 dni od dnia skutecznego doręczenia Stronie wezwania do zapłaty. W razie opóźnienia z zapłatą kary umownej Strona uprawniona do otrzymania kary umownej może żądać odsetek ustawowych za każdy dzień opóźnienia</w:t>
      </w:r>
    </w:p>
    <w:p w:rsidR="006B632D" w:rsidRPr="004C04A9" w:rsidRDefault="006B632D" w:rsidP="008C2B50">
      <w:pPr>
        <w:pStyle w:val="Akapitzlist"/>
        <w:widowControl w:val="0"/>
        <w:numPr>
          <w:ilvl w:val="0"/>
          <w:numId w:val="32"/>
        </w:numPr>
        <w:tabs>
          <w:tab w:val="left" w:pos="567"/>
        </w:tabs>
        <w:autoSpaceDE w:val="0"/>
        <w:autoSpaceDN w:val="0"/>
        <w:ind w:left="567" w:hanging="567"/>
        <w:contextualSpacing/>
        <w:jc w:val="both"/>
        <w:rPr>
          <w:rFonts w:ascii="Tahoma" w:eastAsia="Calibri" w:hAnsi="Tahoma" w:cs="Tahoma"/>
          <w:bCs/>
          <w:szCs w:val="24"/>
        </w:rPr>
      </w:pPr>
      <w:r w:rsidRPr="004C04A9">
        <w:rPr>
          <w:rFonts w:ascii="Tahoma" w:hAnsi="Tahoma" w:cs="Tahoma"/>
          <w:szCs w:val="24"/>
        </w:rPr>
        <w:t>Zapłata kary przez Wykonawcę lub potrącenie przez Zamawiającego kwoty kary z płatności należnej Wykonawcy nie zwalnia Wykonawcy z obowiązku ukończenia robót lub jakichkolwiek innych  obowiązków i zobowiązań wynikających z realizacji przedmiotu Umowy.</w:t>
      </w:r>
    </w:p>
    <w:p w:rsidR="006B632D" w:rsidRPr="004C04A9" w:rsidRDefault="006B632D" w:rsidP="006B632D">
      <w:pPr>
        <w:tabs>
          <w:tab w:val="left" w:pos="284"/>
        </w:tabs>
        <w:spacing w:line="23" w:lineRule="atLeast"/>
        <w:jc w:val="both"/>
        <w:rPr>
          <w:rFonts w:ascii="Tahoma" w:hAnsi="Tahoma" w:cs="Tahoma"/>
          <w:b/>
          <w:bCs/>
          <w:szCs w:val="24"/>
        </w:rPr>
      </w:pP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 10</w:t>
      </w: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Warunek zatrudnienia na podstawie umowy o pracę</w:t>
      </w:r>
    </w:p>
    <w:p w:rsidR="006B632D" w:rsidRPr="004C04A9" w:rsidRDefault="006B632D" w:rsidP="008C2B50">
      <w:pPr>
        <w:pStyle w:val="Akapitzlist"/>
        <w:numPr>
          <w:ilvl w:val="0"/>
          <w:numId w:val="42"/>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Zamawiający wymaga, aby Wykonawca lub Podwykonawca, przez cały okres od dnia wprowadzenia Wykonawcy lub Podwykonawcy na budowę do dnia odbioru robót, zatrudniał na podstawie umowy o pracę osoby świadczące prace związane z wykonaniem czynności niezbędnych do realizacji przedmiotu umowy, polegające na wykonywaniu robót budowlanych szczegółowo określonych w dokumentacji technicznej</w:t>
      </w:r>
    </w:p>
    <w:p w:rsidR="006B632D" w:rsidRPr="004C04A9" w:rsidRDefault="006B632D" w:rsidP="008C2B50">
      <w:pPr>
        <w:pStyle w:val="Akapitzlist"/>
        <w:numPr>
          <w:ilvl w:val="0"/>
          <w:numId w:val="42"/>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W terminie 7 dni od dnia podpisania umowy Wykonawca przedłoży Zamawiającemu wykaz osób zatrudnionych przy realizacji przedmiotu umowy na podstawie umowy o pracę wraz ze wskazaniem czynności jakie będą oni wykonywać. Wykaz stanowić będzie załącznik do umowy</w:t>
      </w:r>
    </w:p>
    <w:p w:rsidR="006B632D" w:rsidRPr="004C04A9" w:rsidRDefault="006B632D" w:rsidP="008C2B50">
      <w:pPr>
        <w:pStyle w:val="Akapitzlist"/>
        <w:numPr>
          <w:ilvl w:val="0"/>
          <w:numId w:val="42"/>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W terminie 7 dni od dnia podpisania umowy z Podwykonawcą, Wykonawca przedłoży Zamawiającemu wykaz osób zatrudnionych przy realizacji przedmiotu umowy na podstawie umowy o pracę z Podwykonawcą wraz z wskazaniem czynności jakie będą oni wykonywać. Wykaz stanowić będzie załącznik do umowy.</w:t>
      </w:r>
    </w:p>
    <w:p w:rsidR="006B632D" w:rsidRPr="004C04A9" w:rsidRDefault="006B632D" w:rsidP="008C2B50">
      <w:pPr>
        <w:pStyle w:val="Akapitzlist"/>
        <w:numPr>
          <w:ilvl w:val="0"/>
          <w:numId w:val="42"/>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lastRenderedPageBreak/>
        <w:t>Każdorazowo na żądnie i w terminie wskazanym przez Zamawiającego, Wykonawca zobowiązuje się przedłożyć potwierdzone za zgodność kopie umów o pracę zawartych przez Wykonawcę lub Podwykonawcę z pracownikami wykonującymi roboty budowlane objęte niniejszą umową wraz z oświadczeniem Wykonawcy lub Podwykonawcy, że osoby te wykonują umowy objęte niniejszą umową. W tym celu Wykonawca i Podwykonawca zobowiązany jest do uzyskania od pracowników zgody na przetwarzanie danych osobowych zgodnie z przepisami o ochronie danych osobowych</w:t>
      </w:r>
    </w:p>
    <w:p w:rsidR="006B632D" w:rsidRPr="004C04A9" w:rsidRDefault="006B632D" w:rsidP="008C2B50">
      <w:pPr>
        <w:pStyle w:val="Akapitzlist"/>
        <w:numPr>
          <w:ilvl w:val="0"/>
          <w:numId w:val="42"/>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Nieprzedłożenie przez Wykonawcę potwierdzonych za zgodność kopii umów wraz z oświadczeniem, o którym mowa w ust 4 w terminie wskazanym przez Zamawiającego będzie traktowane jako niewypełnienie obowiązku zatrudnienia pracowników, o których mowa w niniejszym paragrafie</w:t>
      </w:r>
    </w:p>
    <w:p w:rsidR="006B632D" w:rsidRPr="004C04A9" w:rsidRDefault="006B632D" w:rsidP="008C2B50">
      <w:pPr>
        <w:pStyle w:val="Akapitzlist"/>
        <w:numPr>
          <w:ilvl w:val="0"/>
          <w:numId w:val="42"/>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Zamawiający ma prawo w każdym czasie dokonać kontroli osób wykonujących roboty budowlane na placu budowy oraz żądać od Wykonawcy i Podwykonawcy przedłożenia potwierdzonych za zgodność dokumentów potwierdzających wypełnienia wynikających z niniejszego paragrafu obowiązków w zakresie zatrudniania osób na podstawie umowy o pracę.</w:t>
      </w:r>
    </w:p>
    <w:p w:rsidR="006B632D" w:rsidRPr="004C04A9" w:rsidRDefault="006B632D" w:rsidP="008C2B50">
      <w:pPr>
        <w:pStyle w:val="Akapitzlist"/>
        <w:numPr>
          <w:ilvl w:val="0"/>
          <w:numId w:val="42"/>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Dopuszczalna jest zmiana pracownika wykonującego roboty budowlane zatrudnionego na podstawie umowy o pracę zawartej z Wykonawcą i Podwykonawcą. Zmiana pracownika wykonującego roboty budowlane skutkuje obowiązkiem doręczenia przez Wykonawcę w terminie 7 dni od dnia zaistnienia zmiany Zamawiającemu zaktualizowanych wykazów, o których mowa w ust. 2 i 3. Zmiana załącznika do umowy nie wymaga zawierania przez Strony aneksu do umowy.</w:t>
      </w:r>
    </w:p>
    <w:p w:rsidR="00632895" w:rsidRPr="004C04A9" w:rsidRDefault="00632895">
      <w:pPr>
        <w:rPr>
          <w:rFonts w:ascii="Tahoma" w:hAnsi="Tahoma" w:cs="Tahoma"/>
          <w:b/>
          <w:szCs w:val="24"/>
        </w:rPr>
      </w:pPr>
    </w:p>
    <w:p w:rsidR="006B632D" w:rsidRPr="004C04A9" w:rsidRDefault="006B632D" w:rsidP="006B632D">
      <w:pPr>
        <w:tabs>
          <w:tab w:val="left" w:pos="284"/>
        </w:tabs>
        <w:spacing w:line="23" w:lineRule="atLeast"/>
        <w:jc w:val="center"/>
        <w:rPr>
          <w:rFonts w:ascii="Tahoma" w:hAnsi="Tahoma" w:cs="Tahoma"/>
          <w:b/>
          <w:szCs w:val="24"/>
        </w:rPr>
      </w:pP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 11</w:t>
      </w:r>
    </w:p>
    <w:p w:rsidR="006B632D" w:rsidRPr="004C04A9" w:rsidRDefault="006B632D" w:rsidP="006B632D">
      <w:pPr>
        <w:tabs>
          <w:tab w:val="left" w:pos="284"/>
        </w:tabs>
        <w:spacing w:line="23" w:lineRule="atLeast"/>
        <w:jc w:val="center"/>
        <w:rPr>
          <w:rFonts w:ascii="Tahoma" w:hAnsi="Tahoma" w:cs="Tahoma"/>
          <w:b/>
          <w:bCs/>
          <w:szCs w:val="24"/>
        </w:rPr>
      </w:pPr>
      <w:r w:rsidRPr="004C04A9">
        <w:rPr>
          <w:rFonts w:ascii="Tahoma" w:hAnsi="Tahoma" w:cs="Tahoma"/>
          <w:b/>
          <w:bCs/>
          <w:szCs w:val="24"/>
        </w:rPr>
        <w:t>Zabezpieczenie należytego wykonania umowy</w:t>
      </w:r>
    </w:p>
    <w:p w:rsidR="006B632D" w:rsidRPr="004C04A9" w:rsidRDefault="006B632D" w:rsidP="008C2B50">
      <w:pPr>
        <w:pStyle w:val="Akapitzlist"/>
        <w:numPr>
          <w:ilvl w:val="0"/>
          <w:numId w:val="35"/>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Wykonawca zobowiązany jest do wniesienia zabezpieczenia należytego wykonania przedmiotu umowy w kwocie ………………….. PLN, co stanowi 10 % wartości brutto Umowy - liczonej z ceny brutto złożonej przez Wykonawcę oferty. Zabezpieczenie należytego wykonania przedmiotu Umowy dostarczone będzie Zamawiającemu najpóźniej w dniu zawarcia umowy w pełnej wysokości. </w:t>
      </w:r>
    </w:p>
    <w:p w:rsidR="006B632D" w:rsidRPr="004C04A9" w:rsidRDefault="006B632D" w:rsidP="008C2B50">
      <w:pPr>
        <w:pStyle w:val="Akapitzlist"/>
        <w:numPr>
          <w:ilvl w:val="0"/>
          <w:numId w:val="35"/>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Zabezpieczenie może być wnoszone według wyboru Wykonawcy w jednej lub w kilku następujących formach:</w:t>
      </w:r>
    </w:p>
    <w:p w:rsidR="00632895" w:rsidRPr="004C04A9" w:rsidRDefault="006B632D" w:rsidP="004C683F">
      <w:pPr>
        <w:pStyle w:val="Akapitzlist"/>
        <w:numPr>
          <w:ilvl w:val="0"/>
          <w:numId w:val="49"/>
        </w:numPr>
        <w:spacing w:line="23" w:lineRule="atLeast"/>
        <w:ind w:hanging="643"/>
        <w:rPr>
          <w:rFonts w:ascii="Tahoma" w:hAnsi="Tahoma" w:cs="Tahoma"/>
          <w:color w:val="000000"/>
        </w:rPr>
      </w:pPr>
      <w:r w:rsidRPr="004C04A9">
        <w:rPr>
          <w:rFonts w:ascii="Tahoma" w:hAnsi="Tahoma" w:cs="Tahoma"/>
          <w:szCs w:val="24"/>
        </w:rPr>
        <w:t>w pieniądzu, przelewem na rachunek bankowy: BS Tomaszów Lubelski O/</w:t>
      </w:r>
      <w:r w:rsidR="00632895" w:rsidRPr="004C04A9">
        <w:rPr>
          <w:rFonts w:ascii="Tahoma" w:hAnsi="Tahoma" w:cs="Tahoma"/>
          <w:szCs w:val="24"/>
        </w:rPr>
        <w:t>Adamów</w:t>
      </w:r>
      <w:r w:rsidR="006F3369" w:rsidRPr="004C04A9">
        <w:rPr>
          <w:rFonts w:ascii="Tahoma" w:hAnsi="Tahoma" w:cs="Tahoma"/>
          <w:szCs w:val="24"/>
        </w:rPr>
        <w:t xml:space="preserve"> </w:t>
      </w:r>
      <w:r w:rsidR="00632895" w:rsidRPr="004C04A9">
        <w:rPr>
          <w:rFonts w:ascii="Tahoma" w:hAnsi="Tahoma" w:cs="Tahoma"/>
          <w:color w:val="000000"/>
          <w:highlight w:val="white"/>
        </w:rPr>
        <w:t>BS Tomaszów Lubelski 47 9639 0009 2002 0050 0122 0014</w:t>
      </w:r>
      <w:r w:rsidR="00632895" w:rsidRPr="004C04A9">
        <w:rPr>
          <w:rFonts w:ascii="Tahoma" w:hAnsi="Tahoma" w:cs="Tahoma"/>
          <w:color w:val="000000"/>
        </w:rPr>
        <w:t xml:space="preserve"> z adnotacją „</w:t>
      </w:r>
      <w:r w:rsidR="004C683F">
        <w:rPr>
          <w:rFonts w:ascii="Tahoma" w:hAnsi="Tahoma" w:cs="Tahoma"/>
          <w:szCs w:val="24"/>
        </w:rPr>
        <w:t>Odbudowa drogi gminnej Nr 010829L  w m. Adamów od km 0+000 do km 0+200 i od km 0+650 do km 1+520</w:t>
      </w:r>
      <w:r w:rsidR="006F3369" w:rsidRPr="004C04A9">
        <w:rPr>
          <w:rFonts w:ascii="Tahoma" w:hAnsi="Tahoma" w:cs="Tahoma"/>
          <w:color w:val="000000"/>
        </w:rPr>
        <w:t xml:space="preserve">” </w:t>
      </w:r>
    </w:p>
    <w:p w:rsidR="006B632D" w:rsidRPr="004C04A9" w:rsidRDefault="006B632D" w:rsidP="008C2B50">
      <w:pPr>
        <w:pStyle w:val="Akapitzlist"/>
        <w:numPr>
          <w:ilvl w:val="0"/>
          <w:numId w:val="48"/>
        </w:numPr>
        <w:tabs>
          <w:tab w:val="left" w:pos="993"/>
        </w:tabs>
        <w:spacing w:line="23" w:lineRule="atLeast"/>
        <w:contextualSpacing/>
        <w:jc w:val="both"/>
        <w:rPr>
          <w:rFonts w:ascii="Tahoma" w:hAnsi="Tahoma" w:cs="Tahoma"/>
          <w:szCs w:val="24"/>
        </w:rPr>
      </w:pPr>
      <w:r w:rsidRPr="004C04A9">
        <w:rPr>
          <w:rFonts w:ascii="Tahoma" w:hAnsi="Tahoma" w:cs="Tahoma"/>
          <w:szCs w:val="24"/>
        </w:rPr>
        <w:t>w poręczeniach bankowych lub poręczeniach spółdzielczej kasy oszczędnościowo - kredytowej, z tym, że zobowiązanie kasy jest zawsze zobowiązaniem pieniężnym,</w:t>
      </w:r>
    </w:p>
    <w:p w:rsidR="006B632D" w:rsidRPr="004C04A9" w:rsidRDefault="006B632D" w:rsidP="008C2B50">
      <w:pPr>
        <w:pStyle w:val="Akapitzlist"/>
        <w:numPr>
          <w:ilvl w:val="0"/>
          <w:numId w:val="48"/>
        </w:numPr>
        <w:tabs>
          <w:tab w:val="left" w:pos="993"/>
        </w:tabs>
        <w:spacing w:line="23" w:lineRule="atLeast"/>
        <w:contextualSpacing/>
        <w:jc w:val="both"/>
        <w:rPr>
          <w:rFonts w:ascii="Tahoma" w:hAnsi="Tahoma" w:cs="Tahoma"/>
          <w:szCs w:val="24"/>
        </w:rPr>
      </w:pPr>
      <w:r w:rsidRPr="004C04A9">
        <w:rPr>
          <w:rFonts w:ascii="Tahoma" w:hAnsi="Tahoma" w:cs="Tahoma"/>
          <w:szCs w:val="24"/>
        </w:rPr>
        <w:t>w gwarancjach bankowych,</w:t>
      </w:r>
    </w:p>
    <w:p w:rsidR="006B632D" w:rsidRPr="004C04A9" w:rsidRDefault="006B632D" w:rsidP="008C2B50">
      <w:pPr>
        <w:pStyle w:val="Akapitzlist"/>
        <w:numPr>
          <w:ilvl w:val="0"/>
          <w:numId w:val="48"/>
        </w:numPr>
        <w:tabs>
          <w:tab w:val="left" w:pos="993"/>
        </w:tabs>
        <w:spacing w:line="23" w:lineRule="atLeast"/>
        <w:contextualSpacing/>
        <w:jc w:val="both"/>
        <w:rPr>
          <w:rFonts w:ascii="Tahoma" w:hAnsi="Tahoma" w:cs="Tahoma"/>
          <w:szCs w:val="24"/>
        </w:rPr>
      </w:pPr>
      <w:r w:rsidRPr="004C04A9">
        <w:rPr>
          <w:rFonts w:ascii="Tahoma" w:hAnsi="Tahoma" w:cs="Tahoma"/>
          <w:szCs w:val="24"/>
        </w:rPr>
        <w:t>w gwarancjach ubezpieczeniowych,</w:t>
      </w:r>
    </w:p>
    <w:p w:rsidR="006B632D" w:rsidRPr="004C04A9" w:rsidRDefault="006B632D" w:rsidP="008C2B50">
      <w:pPr>
        <w:pStyle w:val="Akapitzlist"/>
        <w:numPr>
          <w:ilvl w:val="0"/>
          <w:numId w:val="48"/>
        </w:numPr>
        <w:tabs>
          <w:tab w:val="left" w:pos="993"/>
        </w:tabs>
        <w:spacing w:line="23" w:lineRule="atLeast"/>
        <w:contextualSpacing/>
        <w:jc w:val="both"/>
        <w:rPr>
          <w:rFonts w:ascii="Tahoma" w:hAnsi="Tahoma" w:cs="Tahoma"/>
          <w:szCs w:val="24"/>
        </w:rPr>
      </w:pPr>
      <w:r w:rsidRPr="004C04A9">
        <w:rPr>
          <w:rFonts w:ascii="Tahoma" w:hAnsi="Tahoma" w:cs="Tahoma"/>
          <w:szCs w:val="24"/>
        </w:rPr>
        <w:t>w poręczeniach udzielanych przez podmioty, o których mowa w art. 6b ust. 5 pkt 2 ustawy z dnia 9 listopada 2000 r. o utworzeniu Polskiej Agencji Rozwoju Przedsiębiorczości (Dz. U. z 2007 r. Nr 42, poz. 275).</w:t>
      </w:r>
    </w:p>
    <w:p w:rsidR="006B632D" w:rsidRPr="004C04A9" w:rsidRDefault="006B632D" w:rsidP="008C2B50">
      <w:pPr>
        <w:pStyle w:val="Akapitzlist"/>
        <w:numPr>
          <w:ilvl w:val="0"/>
          <w:numId w:val="35"/>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lastRenderedPageBreak/>
        <w:t>Zabezpieczenie wnoszone w formie poręczeń bankowych lub poręczeń spółdzielczej kasy oszczędnościowo - kredytowej, w formie gwarancji bankowych lub ubezpieczeniowych wystawione będzie przez bank, spółdzielczą kasę oszczędnościowo - kredytową lub firmę ubezpieczeniową, oraz w walucie, w której następuje rozliczania przedmiotu Umowy po zaakceptowaniu projektu gwarancji przez Zamawiającego.</w:t>
      </w:r>
    </w:p>
    <w:p w:rsidR="006B632D" w:rsidRPr="004C04A9" w:rsidRDefault="006B632D" w:rsidP="008C2B50">
      <w:pPr>
        <w:pStyle w:val="Akapitzlist"/>
        <w:numPr>
          <w:ilvl w:val="0"/>
          <w:numId w:val="35"/>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Zabezpieczenie należytego wykonania przedmiotu Umowy wniesione w formie gwarancji bankowej lub ubezpieczeniowej należytego wykonania przedmiotu Umowy powinno obejmować nieodwołalne i bezwarunkowe zobowiązanie gwaranta  do zapłaty kwoty zabezpieczenia na rzecz Zamawiającego na pierwsze żądanie Zamawiającego. </w:t>
      </w:r>
    </w:p>
    <w:p w:rsidR="006B632D" w:rsidRPr="004C04A9" w:rsidRDefault="006B632D" w:rsidP="008C2B50">
      <w:pPr>
        <w:pStyle w:val="Akapitzlist"/>
        <w:numPr>
          <w:ilvl w:val="0"/>
          <w:numId w:val="35"/>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Strony ustalają, że wniesione zabezpieczenie należytego wykonania przedmiotu umowy zostanie zwrócone w następujący sposób:</w:t>
      </w:r>
    </w:p>
    <w:p w:rsidR="006B632D" w:rsidRPr="004C04A9" w:rsidRDefault="006B632D" w:rsidP="008C2B50">
      <w:pPr>
        <w:numPr>
          <w:ilvl w:val="0"/>
          <w:numId w:val="1"/>
        </w:numPr>
        <w:tabs>
          <w:tab w:val="clear" w:pos="720"/>
          <w:tab w:val="left" w:pos="567"/>
          <w:tab w:val="left" w:pos="851"/>
        </w:tabs>
        <w:spacing w:line="23" w:lineRule="atLeast"/>
        <w:ind w:left="567" w:firstLine="0"/>
        <w:jc w:val="both"/>
        <w:rPr>
          <w:rFonts w:ascii="Tahoma" w:hAnsi="Tahoma" w:cs="Tahoma"/>
          <w:szCs w:val="24"/>
        </w:rPr>
      </w:pPr>
      <w:r w:rsidRPr="004C04A9">
        <w:rPr>
          <w:rFonts w:ascii="Tahoma" w:hAnsi="Tahoma" w:cs="Tahoma"/>
          <w:szCs w:val="24"/>
        </w:rPr>
        <w:t>70% wysokości zabezpieczenia - w ciągu 30 dni po odbiorze końcowym,</w:t>
      </w:r>
    </w:p>
    <w:p w:rsidR="006B632D" w:rsidRPr="004C04A9" w:rsidRDefault="006B632D" w:rsidP="008C2B50">
      <w:pPr>
        <w:numPr>
          <w:ilvl w:val="0"/>
          <w:numId w:val="1"/>
        </w:numPr>
        <w:tabs>
          <w:tab w:val="clear" w:pos="720"/>
          <w:tab w:val="left" w:pos="567"/>
          <w:tab w:val="left" w:pos="851"/>
        </w:tabs>
        <w:spacing w:line="23" w:lineRule="atLeast"/>
        <w:ind w:left="567" w:firstLine="0"/>
        <w:jc w:val="both"/>
        <w:rPr>
          <w:rFonts w:ascii="Tahoma" w:hAnsi="Tahoma" w:cs="Tahoma"/>
          <w:szCs w:val="24"/>
        </w:rPr>
      </w:pPr>
      <w:r w:rsidRPr="004C04A9">
        <w:rPr>
          <w:rFonts w:ascii="Tahoma" w:hAnsi="Tahoma" w:cs="Tahoma"/>
          <w:szCs w:val="24"/>
        </w:rPr>
        <w:t>pozostałe 30% w ciągu 14 dni po upływie okresu rękojmi i gwarancji jakości.</w:t>
      </w:r>
    </w:p>
    <w:p w:rsidR="006B632D" w:rsidRPr="004C04A9" w:rsidRDefault="006B632D" w:rsidP="008C2B50">
      <w:pPr>
        <w:pStyle w:val="Akapitzlist"/>
        <w:numPr>
          <w:ilvl w:val="0"/>
          <w:numId w:val="36"/>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Wykonawca jest zobowiązany zapewnić, aby zabezpieczenie należytego wykonania przedmiotu umowy zachowało moc wiążącą w okresie wykonywania przedmiotu Umowy oraz w okresie rękojmi za wady fizyczne. Wykonawca jest zobowiązany do niezwłocznego informowania Zamawiającego o faktycznych lub prawnych okolicznościach, które mają lub mogą mieć wpływ na moc wiążącą zabezpieczenia należytego wykonania przedmiotu umowy oraz na możliwość i zakres wykonywania przez Zamawiającego praw wynikających z zabezpieczenia. Jeżeli okres ważności zabezpieczenia należytego wykonania przedmiotu umowy jest krótszy niż wymagany okres jego ważności, Wykonawca jest zobowiązany ustanowić nowe Zabezpieczenie należytego wykonania przedmiotu umowy nie później niż na 30 dni przed wygaśnięciem ważności dotychczasowego zabezpieczenia.</w:t>
      </w:r>
    </w:p>
    <w:p w:rsidR="006B632D" w:rsidRPr="004C04A9" w:rsidRDefault="006B632D" w:rsidP="008C2B50">
      <w:pPr>
        <w:pStyle w:val="Akapitzlist"/>
        <w:numPr>
          <w:ilvl w:val="0"/>
          <w:numId w:val="36"/>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Jeżeli Wykonawca w terminie określonym w ust. 6 powyżej nie przedłoży Zamawiającemu nowego zabezpieczenia należytego wykonania przedmiotu umowy, Zamawiający będzie uprawniony do zrealizowania dotychczasowego zabezpieczenia w trybie wypłaty całej kwoty, na jaką w dacie wystąpienia z roszczeniem opiewać będzie dotychczasowe zabezpieczenie. Zamawiający zwróci Wykonawcy środki pieniężne otrzymane z tytułu realizacji zabezpieczenia należytego wykonania przedmiotu umowy po przedstawieniu przez Wykonawcę nowego zabezpieczenia albo w terminie zwrotu danej części Zabezpieczenia.</w:t>
      </w:r>
    </w:p>
    <w:p w:rsidR="006B632D" w:rsidRPr="004C04A9" w:rsidRDefault="006B632D" w:rsidP="008C2B50">
      <w:pPr>
        <w:pStyle w:val="Akapitzlist"/>
        <w:numPr>
          <w:ilvl w:val="0"/>
          <w:numId w:val="36"/>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Zamawiający może dochodzić z zabezpieczenia należytego wykonania przedmiotu umowy wszelkich roszczeń z tytułu niewykonania lub nienależytego wykonania przedmiotu Umowy, w tym również roszczeń wynikających lub pozostających w związku z gwarancją jakości  lub rękojmią za wady. W szczególności w przypadku niewykonania lub nienależytego wykonania przedmiotu umowy zabezpieczenie staje się własnością zamawiającego i będzie wykorzystane do zgodnego z umową wykonania robót i/lub pokrycia roszczeń z tytułu rękojmi za wykonane roboty.</w:t>
      </w:r>
    </w:p>
    <w:p w:rsidR="006B632D" w:rsidRPr="004C04A9" w:rsidRDefault="006B632D" w:rsidP="008C2B50">
      <w:pPr>
        <w:pStyle w:val="Akapitzlist"/>
        <w:numPr>
          <w:ilvl w:val="0"/>
          <w:numId w:val="36"/>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Zamawiający winien powiadomić Wykonawcę o wszelkich roszczeniach skierowanych do instytucji wystawiającej zabezpieczenie.</w:t>
      </w:r>
    </w:p>
    <w:p w:rsidR="006B632D" w:rsidRPr="004C04A9" w:rsidRDefault="006B632D" w:rsidP="006B632D">
      <w:pPr>
        <w:tabs>
          <w:tab w:val="left" w:pos="284"/>
        </w:tabs>
        <w:spacing w:line="23" w:lineRule="atLeast"/>
        <w:jc w:val="both"/>
        <w:rPr>
          <w:rFonts w:ascii="Tahoma" w:hAnsi="Tahoma" w:cs="Tahoma"/>
          <w:b/>
          <w:bCs/>
          <w:szCs w:val="24"/>
        </w:rPr>
      </w:pPr>
    </w:p>
    <w:p w:rsidR="006B632D" w:rsidRDefault="006B632D" w:rsidP="006B632D">
      <w:pPr>
        <w:tabs>
          <w:tab w:val="left" w:pos="284"/>
        </w:tabs>
        <w:spacing w:line="23" w:lineRule="atLeast"/>
        <w:jc w:val="center"/>
        <w:rPr>
          <w:rFonts w:ascii="Tahoma" w:hAnsi="Tahoma" w:cs="Tahoma"/>
          <w:b/>
          <w:szCs w:val="24"/>
        </w:rPr>
      </w:pPr>
    </w:p>
    <w:p w:rsidR="00044E41" w:rsidRDefault="00044E41" w:rsidP="006B632D">
      <w:pPr>
        <w:tabs>
          <w:tab w:val="left" w:pos="284"/>
        </w:tabs>
        <w:spacing w:line="23" w:lineRule="atLeast"/>
        <w:jc w:val="center"/>
        <w:rPr>
          <w:rFonts w:ascii="Tahoma" w:hAnsi="Tahoma" w:cs="Tahoma"/>
          <w:b/>
          <w:szCs w:val="24"/>
        </w:rPr>
      </w:pPr>
    </w:p>
    <w:p w:rsidR="00044E41" w:rsidRPr="004C04A9" w:rsidRDefault="00044E41" w:rsidP="006B632D">
      <w:pPr>
        <w:tabs>
          <w:tab w:val="left" w:pos="284"/>
        </w:tabs>
        <w:spacing w:line="23" w:lineRule="atLeast"/>
        <w:jc w:val="center"/>
        <w:rPr>
          <w:rFonts w:ascii="Tahoma" w:hAnsi="Tahoma" w:cs="Tahoma"/>
          <w:b/>
          <w:szCs w:val="24"/>
        </w:rPr>
      </w:pP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lastRenderedPageBreak/>
        <w:t>§ 12</w:t>
      </w:r>
    </w:p>
    <w:p w:rsidR="006B632D" w:rsidRDefault="006B632D" w:rsidP="006B632D">
      <w:pPr>
        <w:tabs>
          <w:tab w:val="left" w:pos="284"/>
        </w:tabs>
        <w:spacing w:line="23" w:lineRule="atLeast"/>
        <w:jc w:val="center"/>
        <w:rPr>
          <w:rFonts w:ascii="Tahoma" w:hAnsi="Tahoma" w:cs="Tahoma"/>
          <w:b/>
          <w:bCs/>
          <w:szCs w:val="24"/>
        </w:rPr>
      </w:pPr>
      <w:r w:rsidRPr="004C04A9">
        <w:rPr>
          <w:rFonts w:ascii="Tahoma" w:hAnsi="Tahoma" w:cs="Tahoma"/>
          <w:b/>
          <w:bCs/>
          <w:szCs w:val="24"/>
        </w:rPr>
        <w:t>Płatność</w:t>
      </w:r>
    </w:p>
    <w:p w:rsidR="00044E41" w:rsidRPr="005215FE" w:rsidRDefault="00044E41" w:rsidP="00044E41">
      <w:pPr>
        <w:pStyle w:val="Akapitzlist"/>
        <w:numPr>
          <w:ilvl w:val="0"/>
          <w:numId w:val="37"/>
        </w:numPr>
        <w:spacing w:line="23" w:lineRule="atLeast"/>
        <w:ind w:left="567" w:hanging="567"/>
        <w:contextualSpacing/>
        <w:jc w:val="both"/>
        <w:rPr>
          <w:rFonts w:ascii="Tahoma" w:hAnsi="Tahoma" w:cs="Tahoma"/>
          <w:szCs w:val="24"/>
        </w:rPr>
      </w:pPr>
      <w:r w:rsidRPr="005215FE">
        <w:rPr>
          <w:rFonts w:ascii="Tahoma" w:hAnsi="Tahoma" w:cs="Tahoma"/>
          <w:szCs w:val="24"/>
        </w:rPr>
        <w:t>Za wykonanie przedmiotu umowy</w:t>
      </w:r>
      <w:r w:rsidR="005215FE" w:rsidRPr="005215FE">
        <w:rPr>
          <w:rFonts w:ascii="Tahoma" w:hAnsi="Tahoma" w:cs="Tahoma"/>
          <w:szCs w:val="24"/>
        </w:rPr>
        <w:t>,</w:t>
      </w:r>
      <w:r w:rsidRPr="005215FE">
        <w:rPr>
          <w:rFonts w:ascii="Tahoma" w:hAnsi="Tahoma" w:cs="Tahoma"/>
          <w:szCs w:val="24"/>
        </w:rPr>
        <w:t xml:space="preserve"> strony </w:t>
      </w:r>
      <w:r w:rsidR="005215FE" w:rsidRPr="005215FE">
        <w:rPr>
          <w:rFonts w:ascii="Tahoma" w:hAnsi="Tahoma" w:cs="Tahoma"/>
          <w:szCs w:val="24"/>
        </w:rPr>
        <w:t>ustalają w</w:t>
      </w:r>
      <w:r w:rsidR="005215FE" w:rsidRPr="005215FE">
        <w:rPr>
          <w:rFonts w:ascii="Tahoma" w:hAnsi="Tahoma" w:cs="Tahoma"/>
          <w:szCs w:val="24"/>
        </w:rPr>
        <w:t xml:space="preserve">ynagrodzenie </w:t>
      </w:r>
      <w:r w:rsidR="005215FE" w:rsidRPr="005215FE">
        <w:rPr>
          <w:rFonts w:ascii="Tahoma" w:hAnsi="Tahoma" w:cs="Tahoma"/>
          <w:szCs w:val="24"/>
        </w:rPr>
        <w:t xml:space="preserve">o </w:t>
      </w:r>
      <w:r w:rsidR="005215FE" w:rsidRPr="005215FE">
        <w:rPr>
          <w:rFonts w:ascii="Tahoma" w:hAnsi="Tahoma" w:cs="Tahoma"/>
          <w:szCs w:val="24"/>
        </w:rPr>
        <w:t>charakter</w:t>
      </w:r>
      <w:r w:rsidR="005215FE" w:rsidRPr="005215FE">
        <w:rPr>
          <w:rFonts w:ascii="Tahoma" w:hAnsi="Tahoma" w:cs="Tahoma"/>
          <w:szCs w:val="24"/>
        </w:rPr>
        <w:t xml:space="preserve">ze </w:t>
      </w:r>
      <w:r w:rsidR="005215FE" w:rsidRPr="005215FE">
        <w:rPr>
          <w:rFonts w:ascii="Tahoma" w:hAnsi="Tahoma" w:cs="Tahoma"/>
          <w:szCs w:val="24"/>
        </w:rPr>
        <w:t xml:space="preserve"> ryczałtowy</w:t>
      </w:r>
      <w:r w:rsidR="005215FE" w:rsidRPr="005215FE">
        <w:rPr>
          <w:rFonts w:ascii="Tahoma" w:hAnsi="Tahoma" w:cs="Tahoma"/>
          <w:szCs w:val="24"/>
        </w:rPr>
        <w:t>m</w:t>
      </w:r>
      <w:r w:rsidR="005215FE" w:rsidRPr="005215FE">
        <w:rPr>
          <w:rFonts w:ascii="Tahoma" w:hAnsi="Tahoma" w:cs="Tahoma"/>
          <w:szCs w:val="24"/>
        </w:rPr>
        <w:t xml:space="preserve">. </w:t>
      </w:r>
      <w:r w:rsidR="005215FE" w:rsidRPr="005215FE">
        <w:rPr>
          <w:rFonts w:ascii="Tahoma" w:hAnsi="Tahoma" w:cs="Tahoma"/>
          <w:szCs w:val="24"/>
        </w:rPr>
        <w:t>Z</w:t>
      </w:r>
      <w:r w:rsidR="005215FE" w:rsidRPr="005215FE">
        <w:rPr>
          <w:rFonts w:ascii="Tahoma" w:hAnsi="Tahoma" w:cs="Tahoma"/>
          <w:szCs w:val="24"/>
        </w:rPr>
        <w:t>godnie z przedstawioną ceną wynikającą z Załącznika Nr 1 do umowy</w:t>
      </w:r>
      <w:r w:rsidR="005215FE" w:rsidRPr="005215FE">
        <w:rPr>
          <w:rFonts w:ascii="Tahoma" w:hAnsi="Tahoma" w:cs="Tahoma"/>
          <w:szCs w:val="24"/>
        </w:rPr>
        <w:t xml:space="preserve"> w </w:t>
      </w:r>
      <w:r w:rsidRPr="005215FE">
        <w:rPr>
          <w:rFonts w:ascii="Tahoma" w:hAnsi="Tahoma" w:cs="Tahoma"/>
          <w:szCs w:val="24"/>
        </w:rPr>
        <w:t xml:space="preserve">wysokości …………………… zł (słownie: ……………………………….) netto, a z … % podatkiem VAT …………….. zł (słownie: …………………………) brutto zgodnie z wynikiem przetargu z dnia ……………………… 2017 r. </w:t>
      </w:r>
    </w:p>
    <w:p w:rsidR="00044E41" w:rsidRPr="0081605E" w:rsidRDefault="00044E41" w:rsidP="005215FE">
      <w:pPr>
        <w:pStyle w:val="Akapitzlist"/>
        <w:numPr>
          <w:ilvl w:val="0"/>
          <w:numId w:val="37"/>
        </w:numPr>
        <w:tabs>
          <w:tab w:val="left" w:pos="567"/>
        </w:tabs>
        <w:spacing w:line="23" w:lineRule="atLeast"/>
        <w:ind w:left="567" w:hanging="567"/>
        <w:contextualSpacing/>
        <w:jc w:val="both"/>
        <w:rPr>
          <w:rFonts w:ascii="Tahoma" w:hAnsi="Tahoma" w:cs="Tahoma"/>
          <w:szCs w:val="24"/>
        </w:rPr>
      </w:pPr>
      <w:r w:rsidRPr="0081605E">
        <w:rPr>
          <w:rFonts w:ascii="Tahoma" w:hAnsi="Tahoma" w:cs="Tahoma"/>
          <w:szCs w:val="24"/>
        </w:rPr>
        <w:t xml:space="preserve">Zamawiający ureguluje ciążące zobowiązanie jednorazowo, na podstawie przyjętej faktury VAT, zgodnie z zapisami §12 Umowy. </w:t>
      </w:r>
    </w:p>
    <w:p w:rsidR="00044E41" w:rsidRPr="0081605E" w:rsidRDefault="00044E41" w:rsidP="00044E41">
      <w:pPr>
        <w:pStyle w:val="Akapitzlist"/>
        <w:tabs>
          <w:tab w:val="left" w:pos="567"/>
        </w:tabs>
        <w:spacing w:line="23" w:lineRule="atLeast"/>
        <w:ind w:left="567"/>
        <w:jc w:val="both"/>
        <w:rPr>
          <w:rFonts w:ascii="Tahoma" w:hAnsi="Tahoma" w:cs="Tahoma"/>
          <w:szCs w:val="24"/>
        </w:rPr>
      </w:pPr>
      <w:r w:rsidRPr="0081605E">
        <w:rPr>
          <w:rFonts w:ascii="Tahoma" w:hAnsi="Tahoma" w:cs="Tahoma"/>
          <w:szCs w:val="24"/>
        </w:rPr>
        <w:t xml:space="preserve">Wynagrodzenie będzie wypłacone za faktycznie wykonane roboty, zgodnie z ofertą Wykonawcy. </w:t>
      </w:r>
    </w:p>
    <w:p w:rsidR="0081605E" w:rsidRPr="0081605E" w:rsidRDefault="00044E41" w:rsidP="0081605E">
      <w:pPr>
        <w:pStyle w:val="Akapitzlist"/>
        <w:numPr>
          <w:ilvl w:val="0"/>
          <w:numId w:val="37"/>
        </w:numPr>
        <w:tabs>
          <w:tab w:val="left" w:pos="0"/>
          <w:tab w:val="left" w:pos="567"/>
        </w:tabs>
        <w:spacing w:line="23" w:lineRule="atLeast"/>
        <w:ind w:left="567" w:hanging="567"/>
        <w:contextualSpacing/>
        <w:jc w:val="both"/>
        <w:rPr>
          <w:rFonts w:ascii="Tahoma" w:hAnsi="Tahoma" w:cs="Tahoma"/>
          <w:szCs w:val="24"/>
        </w:rPr>
      </w:pPr>
      <w:r w:rsidRPr="0081605E">
        <w:rPr>
          <w:rFonts w:ascii="Tahoma" w:hAnsi="Tahoma" w:cs="Tahoma"/>
          <w:szCs w:val="24"/>
        </w:rPr>
        <w:t>Wynagrodzenie za wykonanie przedmiotu Umowy ma charakter ryczałtowy.</w:t>
      </w:r>
      <w:r w:rsidR="0081605E" w:rsidRPr="0081605E">
        <w:rPr>
          <w:rFonts w:ascii="Tahoma" w:hAnsi="Tahoma" w:cs="Tahoma"/>
          <w:szCs w:val="24"/>
        </w:rPr>
        <w:t xml:space="preserve"> </w:t>
      </w:r>
      <w:r w:rsidRPr="0081605E">
        <w:rPr>
          <w:rFonts w:ascii="Tahoma" w:hAnsi="Tahoma" w:cs="Tahoma"/>
          <w:szCs w:val="24"/>
        </w:rPr>
        <w:t xml:space="preserve">Zamawiający zapłaci Wykonawcy umówione Wynagrodzenie wyliczone zgodnie z zasadami określonymi Umową, w terminie do 30 dni od chwili wypełnienia obowiązków ciążących na Wykonawcy oraz otrzymaniu prawidłowej faktury. Wykonawca użyje nazewnictwa przedmiotu zamówienia </w:t>
      </w:r>
      <w:r w:rsidRPr="0081605E">
        <w:rPr>
          <w:rFonts w:ascii="Tahoma" w:hAnsi="Tahoma" w:cs="Tahoma"/>
        </w:rPr>
        <w:t>„</w:t>
      </w:r>
      <w:r w:rsidR="0081605E" w:rsidRPr="0081605E">
        <w:rPr>
          <w:rFonts w:ascii="Tahoma" w:hAnsi="Tahoma" w:cs="Tahoma"/>
          <w:szCs w:val="24"/>
        </w:rPr>
        <w:t>Odbudowa drogi gminnej Ne 010829L  w m. Adamów od km 0+000 do km 0+200 i od km 0+650 do km 1+520</w:t>
      </w:r>
    </w:p>
    <w:p w:rsidR="00836D62" w:rsidRPr="004C04A9" w:rsidRDefault="006B632D" w:rsidP="008C2B50">
      <w:pPr>
        <w:pStyle w:val="Akapitzlist"/>
        <w:numPr>
          <w:ilvl w:val="0"/>
          <w:numId w:val="37"/>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Zamawiający zapłaci Wykonawcy umówione na podstawie faktycznie wykonanego zakresu robót zweryfikowanych przez inspektora nadzoru. </w:t>
      </w:r>
    </w:p>
    <w:p w:rsidR="006B632D" w:rsidRPr="004C04A9" w:rsidRDefault="006B632D" w:rsidP="008C2B50">
      <w:pPr>
        <w:pStyle w:val="Akapitzlist"/>
        <w:numPr>
          <w:ilvl w:val="0"/>
          <w:numId w:val="37"/>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Wynagrodzenie określone w ust. 1 nie będzie waloryzowane w okresie realizacji przedmiotu umowy z zastrzeżeniem postanowień § 12 ust. 9 umowy.</w:t>
      </w:r>
    </w:p>
    <w:p w:rsidR="006B632D" w:rsidRPr="004C04A9" w:rsidRDefault="006B632D" w:rsidP="008C2B50">
      <w:pPr>
        <w:pStyle w:val="Akapitzlist"/>
        <w:numPr>
          <w:ilvl w:val="0"/>
          <w:numId w:val="37"/>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Niniejsza umowa przewiduje odpowiednie zmiany wysokości wynagrodzenia należnego Wykonawcy w przypadkach: </w:t>
      </w:r>
    </w:p>
    <w:p w:rsidR="006B632D" w:rsidRPr="004C04A9" w:rsidRDefault="006B632D" w:rsidP="008C2B50">
      <w:pPr>
        <w:pStyle w:val="Akapitzlist"/>
        <w:numPr>
          <w:ilvl w:val="0"/>
          <w:numId w:val="45"/>
        </w:numPr>
        <w:tabs>
          <w:tab w:val="left" w:pos="709"/>
        </w:tabs>
        <w:spacing w:line="23" w:lineRule="atLeast"/>
        <w:ind w:left="709"/>
        <w:contextualSpacing/>
        <w:jc w:val="both"/>
        <w:rPr>
          <w:rFonts w:ascii="Tahoma" w:hAnsi="Tahoma" w:cs="Tahoma"/>
          <w:szCs w:val="24"/>
        </w:rPr>
      </w:pPr>
      <w:r w:rsidRPr="004C04A9">
        <w:rPr>
          <w:rFonts w:ascii="Tahoma" w:hAnsi="Tahoma" w:cs="Tahoma"/>
          <w:szCs w:val="24"/>
        </w:rPr>
        <w:t>zmian regulacji prawnych obowiązujących w dniu podpisania Umowy (m.in. zmian stawki podatku VAT).</w:t>
      </w:r>
    </w:p>
    <w:p w:rsidR="006B632D" w:rsidRPr="004C04A9" w:rsidRDefault="006B632D" w:rsidP="006B632D">
      <w:pPr>
        <w:pStyle w:val="NormalnyWeb"/>
        <w:spacing w:before="0" w:beforeAutospacing="0" w:after="0"/>
        <w:ind w:left="720"/>
        <w:jc w:val="both"/>
        <w:rPr>
          <w:rStyle w:val="Uwydatnienie"/>
          <w:rFonts w:ascii="Tahoma" w:hAnsi="Tahoma" w:cs="Tahoma"/>
          <w:i w:val="0"/>
          <w:color w:val="auto"/>
        </w:rPr>
      </w:pPr>
      <w:r w:rsidRPr="004C04A9">
        <w:rPr>
          <w:rStyle w:val="Uwydatnienie"/>
          <w:rFonts w:ascii="Tahoma" w:hAnsi="Tahoma" w:cs="Tahoma"/>
          <w:i w:val="0"/>
          <w:color w:val="auto"/>
        </w:rPr>
        <w:t>W takim przypadku Wykonawca ma obowiązek w terminie 30 dni od zmiany wysokości stawki podatku od towarów i usług złożyć do Zamawiającego pisemny wniosek, w którym musi wykazać rzeczywisty wpływ zmiany stawki podatku na zwiększenie kosztów realizacji przedmiotu Umowy, przedstawiając w tym szczegółowe wyliczenia i zależności między zmianą stawki podatku od towarów i usług a wzrostem kosztów realizacji przedmiotu Umowy. Zamawiający w terminie 10 dni od dnia złożenia wniosku ocenia czy Wykonawca wykazał rzeczywisty wpływ zmian na wzrost kosztów realizacji przedmiotu Umowy. Po ocenie dostarczonych dokumentów i obliczeń, o ile ocena złożonych dokumentów będzie pozwalała na przyjęcie, iż zmiana stawki podatku VAT realnie zwiększyła koszty Wykonawcy, Strony przystępują do negocjacji w zakresie zwiększenia wynagrodzenia umownego brutto, przy czym wynagrodzenie umowne netto pozostanie bez zmian. Wynagrodzenie brutto Wykonawcy ulega zmianie w przypadku wejścia w życie zmiany przepisów w zakresie wysokości podatku od towarów i usług (VAT) mających zastosowanie w czasie realizacji niniejszej umowy. Wówczas,  wynagrodzenie brutto Wykonawcy za część prac wykonywaną po terminie wprowadzenia zmiany ulegnie stosownym zmianom natomiast wartość wynagrodzenia netto pozostanie bez zmian.</w:t>
      </w:r>
    </w:p>
    <w:p w:rsidR="006B632D" w:rsidRPr="004C04A9" w:rsidRDefault="006B632D" w:rsidP="008C2B50">
      <w:pPr>
        <w:pStyle w:val="NormalnyWeb"/>
        <w:numPr>
          <w:ilvl w:val="0"/>
          <w:numId w:val="45"/>
        </w:numPr>
        <w:tabs>
          <w:tab w:val="left" w:pos="709"/>
        </w:tabs>
        <w:spacing w:before="0" w:beforeAutospacing="0" w:after="0"/>
        <w:ind w:left="709"/>
        <w:jc w:val="both"/>
        <w:rPr>
          <w:rFonts w:ascii="Tahoma" w:hAnsi="Tahoma" w:cs="Tahoma"/>
          <w:iCs/>
          <w:color w:val="auto"/>
        </w:rPr>
      </w:pPr>
      <w:r w:rsidRPr="004C04A9">
        <w:rPr>
          <w:rFonts w:ascii="Tahoma" w:hAnsi="Tahoma" w:cs="Tahoma"/>
          <w:color w:val="auto"/>
        </w:rPr>
        <w:t>zmiany wysokości minimalnego wynagrodzenia za pracę ustalonego na podstawie art. 2 ust. 3-5 ustawy z dnia 10 października 2002 r. o minimalnym wynagrodzeniu za pracę</w:t>
      </w:r>
      <w:r w:rsidRPr="004C04A9">
        <w:rPr>
          <w:rStyle w:val="TekstpodstawowyZnak"/>
          <w:rFonts w:ascii="Tahoma" w:hAnsi="Tahoma" w:cs="Tahoma"/>
          <w:i/>
          <w:color w:val="auto"/>
        </w:rPr>
        <w:t xml:space="preserve"> </w:t>
      </w:r>
      <w:r w:rsidRPr="004C04A9">
        <w:rPr>
          <w:rStyle w:val="Uwydatnienie"/>
          <w:rFonts w:ascii="Tahoma" w:hAnsi="Tahoma" w:cs="Tahoma"/>
          <w:i w:val="0"/>
          <w:color w:val="auto"/>
        </w:rPr>
        <w:t xml:space="preserve">pod warunkiem, że zmiana ta skutkować będzie </w:t>
      </w:r>
      <w:r w:rsidRPr="004C04A9">
        <w:rPr>
          <w:rStyle w:val="Uwydatnienie"/>
          <w:rFonts w:ascii="Tahoma" w:hAnsi="Tahoma" w:cs="Tahoma"/>
          <w:i w:val="0"/>
          <w:color w:val="auto"/>
        </w:rPr>
        <w:lastRenderedPageBreak/>
        <w:t>zwiększeniem kosztów po stronie Wykonawcy związanych z realizacją przedmiotu Umowy. W takim przypadku Wykonawca ma obowiązek w terminie 30 dni od zmiany wysokości minimalnego wynagrodzenia złożyć do Zamawiającego pisemny wniosek, w którym musi wykazać rzeczywisty wpływ zmiany minimalnego wynagrodzenia na zwiększenie kosztów realizacji przedmiotu Umowy, przedstawiając w tym szczegółowe wyliczenia i zależności między zmianą wysokości minimalnego wynagrodzenia a wzrostem kosztów realizacji przedmiotu Umowy. Zamawiający w terminie 10 dni od dnia złożenia wniosku ocenia czy Wykonawca wykazał rzeczywisty wpływ zmiany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w:t>
      </w:r>
    </w:p>
    <w:p w:rsidR="006B632D" w:rsidRPr="004C04A9" w:rsidRDefault="006B632D" w:rsidP="008C2B50">
      <w:pPr>
        <w:pStyle w:val="NormalnyWeb"/>
        <w:numPr>
          <w:ilvl w:val="0"/>
          <w:numId w:val="45"/>
        </w:numPr>
        <w:tabs>
          <w:tab w:val="left" w:pos="709"/>
        </w:tabs>
        <w:spacing w:before="0" w:beforeAutospacing="0" w:after="0"/>
        <w:ind w:left="709"/>
        <w:jc w:val="both"/>
        <w:rPr>
          <w:rFonts w:ascii="Tahoma" w:hAnsi="Tahoma" w:cs="Tahoma"/>
          <w:color w:val="auto"/>
        </w:rPr>
      </w:pPr>
      <w:r w:rsidRPr="004C04A9">
        <w:rPr>
          <w:rFonts w:ascii="Tahoma" w:hAnsi="Tahoma" w:cs="Tahoma"/>
          <w:color w:val="auto"/>
        </w:rPr>
        <w:t xml:space="preserve">zmiany zasad podlegania ubezpieczeniom społecznym lub ubezpieczeniu zdrowotnemu lub wysokości stawki składki na ubezpieczenia społeczne lub zdrowotne, </w:t>
      </w:r>
      <w:r w:rsidRPr="004C04A9">
        <w:rPr>
          <w:rStyle w:val="Uwydatnienie"/>
          <w:rFonts w:ascii="Tahoma" w:hAnsi="Tahoma" w:cs="Tahoma"/>
          <w:i w:val="0"/>
          <w:color w:val="auto"/>
        </w:rPr>
        <w:t>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 złożyć do Zamawiającego pisemny wniosek, w którym musi wykazać rzeczywisty wpływ zmiany zasad podlegania ubezpieczeniom społecznym lub ubezpieczeniu zdrowotnemu lub wysokości stawki składki na ubezpieczenia społeczne lub zdrowotne na zwiększenie kosztów realizacji przedmiotu Umowy, przedstawiając w tym szczegółowe wyliczenia i zależności między zmianą zasad przyznawania a wzrostem kosztów realizacji przedmiotu Umowy. Zamawiający w terminie 10 dni od dnia złożenia wniosku ocenia  czy Wykonawca wykazał rzeczywisty wpływ zmian w zakresie podlegania lub zmian wysokości składek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w:t>
      </w:r>
    </w:p>
    <w:p w:rsidR="006B632D" w:rsidRPr="004C04A9" w:rsidRDefault="006B632D" w:rsidP="008C2B50">
      <w:pPr>
        <w:pStyle w:val="Akapitzlist"/>
        <w:numPr>
          <w:ilvl w:val="0"/>
          <w:numId w:val="37"/>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lang w:eastAsia="ar-SA"/>
        </w:rPr>
        <w:t xml:space="preserve">Wykonawca jest zobowiązany przedłożyć, wraz z faktura końcową z tytułu należnego mu wynagrodzenia, oświadczenia Podwykonawców i dalszych Podwykonawców o uregulowaniu względem nich wszystkich należności lub dowody dotyczące zapłaty wynagrodzenia Podwykonawcom i dalszym Podwykonawcom, dotyczące tych należności których termin zapłaty już upłynął.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w:t>
      </w:r>
    </w:p>
    <w:p w:rsidR="006B632D" w:rsidRPr="004C04A9" w:rsidRDefault="006B632D" w:rsidP="008C2B50">
      <w:pPr>
        <w:pStyle w:val="Akapitzlist"/>
        <w:numPr>
          <w:ilvl w:val="0"/>
          <w:numId w:val="37"/>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lang w:eastAsia="ar-SA"/>
        </w:rPr>
        <w:t xml:space="preserve">Jeżeli w terminie określonym w zaakceptowanej przez Zamawiającego Umowie o podwykonawstwo, Wykonawca, Podwykonawca lub dalszy Podwykonawca nie zapłaci wymagalnego wynagrodzenia przysługującego Podwykonawcy lub dalszemu Podwykonawcy, Podwykonawca lub dalszy Podwykonawca może </w:t>
      </w:r>
      <w:r w:rsidRPr="004C04A9">
        <w:rPr>
          <w:rFonts w:ascii="Tahoma" w:hAnsi="Tahoma" w:cs="Tahoma"/>
          <w:szCs w:val="24"/>
          <w:lang w:eastAsia="ar-SA"/>
        </w:rPr>
        <w:lastRenderedPageBreak/>
        <w:t>zwrócić się z żądaniem zapłaty należnego wynagrodzenia bezpośrednio do Zamawiającego.</w:t>
      </w:r>
    </w:p>
    <w:p w:rsidR="006B632D" w:rsidRPr="004C04A9" w:rsidRDefault="006B632D" w:rsidP="008C2B50">
      <w:pPr>
        <w:pStyle w:val="Akapitzlist"/>
        <w:numPr>
          <w:ilvl w:val="0"/>
          <w:numId w:val="37"/>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Zamawiający niezwłocznie po zgłoszeniu żądania dokonania płatności bezpośredniej zawiadomi Wykonawcę o żądaniu Podwykonawcy lub dalszego Podwykonawcy oraz </w:t>
      </w:r>
      <w:r w:rsidRPr="004C04A9">
        <w:rPr>
          <w:rFonts w:ascii="Tahoma" w:hAnsi="Tahoma" w:cs="Tahoma"/>
          <w:snapToGrid w:val="0"/>
          <w:szCs w:val="24"/>
          <w:lang w:eastAsia="ar-SA"/>
        </w:rPr>
        <w:t xml:space="preserve">wezwie Wykonawcę do zgłoszenia pisemnych uwag dotyczących zasadności bezpośredniej zapłaty wynagrodzenia Podwykonawcy lub dalszemu Podwykonawcy, w terminie 7 dni od dnia doręczenia Wykonawcy wezwania. </w:t>
      </w:r>
    </w:p>
    <w:p w:rsidR="006B632D" w:rsidRPr="004C04A9" w:rsidRDefault="006B632D" w:rsidP="008C2B50">
      <w:pPr>
        <w:pStyle w:val="Akapitzlist"/>
        <w:numPr>
          <w:ilvl w:val="0"/>
          <w:numId w:val="37"/>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Wykonawca przekazuje Zamawiającemu pisemne uwagi, o których mowa ust. 12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 </w:t>
      </w:r>
    </w:p>
    <w:p w:rsidR="006B632D" w:rsidRPr="004C04A9" w:rsidRDefault="006B632D" w:rsidP="008C2B50">
      <w:pPr>
        <w:pStyle w:val="Akapitzlist"/>
        <w:numPr>
          <w:ilvl w:val="0"/>
          <w:numId w:val="37"/>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lang w:eastAsia="ar-SA"/>
        </w:rPr>
        <w:t>W przypadku zgłoszenia przez Wykonawcę uwag, o których mowa w ust. 12 i 13 powyżej, podważających zasadność bezpośredniej zapłaty, Zamawiający może:</w:t>
      </w:r>
    </w:p>
    <w:p w:rsidR="006B632D" w:rsidRPr="004C04A9" w:rsidRDefault="006B632D" w:rsidP="008C2B50">
      <w:pPr>
        <w:pStyle w:val="Akapitzlist"/>
        <w:numPr>
          <w:ilvl w:val="0"/>
          <w:numId w:val="14"/>
        </w:numPr>
        <w:tabs>
          <w:tab w:val="left" w:pos="993"/>
        </w:tabs>
        <w:ind w:left="993"/>
        <w:contextualSpacing/>
        <w:jc w:val="both"/>
        <w:rPr>
          <w:rFonts w:ascii="Tahoma" w:hAnsi="Tahoma" w:cs="Tahoma"/>
          <w:szCs w:val="24"/>
        </w:rPr>
      </w:pPr>
      <w:r w:rsidRPr="004C04A9">
        <w:rPr>
          <w:rFonts w:ascii="Tahoma" w:hAnsi="Tahoma" w:cs="Tahoma"/>
          <w:szCs w:val="24"/>
          <w:lang w:eastAsia="ar-SA"/>
        </w:rPr>
        <w:t>nie dokonać bezpośredniej zapłaty wynagrodzenia Podwykonawcy, jeżeli Wykonawca wykaże niezasadność takiej zapłaty lub</w:t>
      </w:r>
    </w:p>
    <w:p w:rsidR="006B632D" w:rsidRPr="004C04A9" w:rsidRDefault="006B632D" w:rsidP="008C2B50">
      <w:pPr>
        <w:pStyle w:val="Akapitzlist"/>
        <w:numPr>
          <w:ilvl w:val="0"/>
          <w:numId w:val="14"/>
        </w:numPr>
        <w:tabs>
          <w:tab w:val="left" w:pos="993"/>
        </w:tabs>
        <w:ind w:left="993"/>
        <w:contextualSpacing/>
        <w:jc w:val="both"/>
        <w:rPr>
          <w:rFonts w:ascii="Tahoma" w:hAnsi="Tahoma" w:cs="Tahoma"/>
          <w:szCs w:val="24"/>
        </w:rPr>
      </w:pPr>
      <w:r w:rsidRPr="004C04A9">
        <w:rPr>
          <w:rFonts w:ascii="Tahoma" w:hAnsi="Tahoma" w:cs="Tahoma"/>
          <w:szCs w:val="24"/>
          <w:lang w:eastAsia="ar-SA"/>
        </w:rPr>
        <w:t>złożyć do depozytu sądowego kwotę potrzebną na pokrycie wynagrodzenia Podwykonawcy lub dalszego Podwykonawcy w przypadku zaistnienia zasadniczej wątpliwości co do wysokości kwoty należnej zapłaty lub podmiotu, któremu płatność się należy,</w:t>
      </w:r>
    </w:p>
    <w:p w:rsidR="006B632D" w:rsidRPr="004C04A9" w:rsidRDefault="006B632D" w:rsidP="008C2B50">
      <w:pPr>
        <w:pStyle w:val="Akapitzlist"/>
        <w:numPr>
          <w:ilvl w:val="0"/>
          <w:numId w:val="14"/>
        </w:numPr>
        <w:tabs>
          <w:tab w:val="left" w:pos="993"/>
        </w:tabs>
        <w:ind w:left="993"/>
        <w:contextualSpacing/>
        <w:jc w:val="both"/>
        <w:rPr>
          <w:rFonts w:ascii="Tahoma" w:hAnsi="Tahoma" w:cs="Tahoma"/>
          <w:szCs w:val="24"/>
        </w:rPr>
      </w:pPr>
      <w:r w:rsidRPr="004C04A9">
        <w:rPr>
          <w:rFonts w:ascii="Tahoma" w:hAnsi="Tahoma" w:cs="Tahoma"/>
          <w:szCs w:val="24"/>
          <w:lang w:eastAsia="ar-SA"/>
        </w:rPr>
        <w:t xml:space="preserve">dokonać bezpośredniej zapłaty wynagrodzenia Podwykonawcy lub dalszemu Podwykonawcy, jeżeli Podwykonawca lub dalszy Podwykonawca wykaże zasadność takiej zapłaty. </w:t>
      </w:r>
    </w:p>
    <w:p w:rsidR="006B632D" w:rsidRPr="004C04A9" w:rsidRDefault="006B632D" w:rsidP="008C2B50">
      <w:pPr>
        <w:pStyle w:val="Akapitzlist"/>
        <w:numPr>
          <w:ilvl w:val="0"/>
          <w:numId w:val="47"/>
        </w:numPr>
        <w:tabs>
          <w:tab w:val="left" w:pos="567"/>
        </w:tabs>
        <w:ind w:left="567" w:hanging="567"/>
        <w:contextualSpacing/>
        <w:jc w:val="both"/>
        <w:rPr>
          <w:rFonts w:ascii="Tahoma" w:hAnsi="Tahoma" w:cs="Tahoma"/>
          <w:szCs w:val="24"/>
        </w:rPr>
      </w:pPr>
      <w:r w:rsidRPr="004C04A9">
        <w:rPr>
          <w:rFonts w:ascii="Tahoma" w:hAnsi="Tahoma" w:cs="Tahoma"/>
          <w:szCs w:val="24"/>
          <w:lang w:eastAsia="ar-SA"/>
        </w:rPr>
        <w:t>Zamawiający jest zobowiązany zapłacić Podwykonawcy lub dalszemu Podwykonawcy należne wynagrodzenie, będące przedmiotem żądania, o którym mowa w ust. 11 powyżej, jeżeli Podwykonawca lub dalszy Podwykonawca udokumentuje jego zasadność fakturą VAT lub rachunkiem oraz dokumentami potwierdzającymi wykonanie i odbiór robót, a Wykonawca nie złoży w trybie określonym ust. 12 i 13 powyżej uwag wykazujących niezasadność bezpośredniej zapłaty. Bezpośrednia zapłata obejmuje wyłącznie należne wynagrodzenie, bez odsetek należnych Podwykonawcy lub dalszemu Podwykonawcy z tytułu uchybienia terminowi zapłaty.</w:t>
      </w:r>
    </w:p>
    <w:p w:rsidR="006B632D" w:rsidRPr="004C04A9" w:rsidRDefault="006B632D" w:rsidP="008C2B50">
      <w:pPr>
        <w:pStyle w:val="Akapitzlist"/>
        <w:numPr>
          <w:ilvl w:val="0"/>
          <w:numId w:val="47"/>
        </w:numPr>
        <w:tabs>
          <w:tab w:val="left" w:pos="567"/>
        </w:tabs>
        <w:ind w:left="567" w:hanging="567"/>
        <w:contextualSpacing/>
        <w:jc w:val="both"/>
        <w:rPr>
          <w:rFonts w:ascii="Tahoma" w:hAnsi="Tahoma" w:cs="Tahoma"/>
          <w:szCs w:val="24"/>
        </w:rPr>
      </w:pPr>
      <w:r w:rsidRPr="004C04A9">
        <w:rPr>
          <w:rFonts w:ascii="Tahoma" w:hAnsi="Tahoma" w:cs="Tahoma"/>
          <w:szCs w:val="24"/>
          <w:lang w:eastAsia="ar-SA"/>
        </w:rPr>
        <w:t xml:space="preserve">Równowartość  kwoty zapłaconej Podwykonawcy lub dalszemu Podwykonawcy, bądź skierowanej do depozytu sądowego, Zamawiający potrąci z wynagrodzenia należnego </w:t>
      </w:r>
      <w:r w:rsidRPr="004C04A9">
        <w:rPr>
          <w:rFonts w:ascii="Tahoma" w:hAnsi="Tahoma" w:cs="Tahoma"/>
          <w:szCs w:val="24"/>
        </w:rPr>
        <w:t xml:space="preserve">Wykonawcy. </w:t>
      </w:r>
    </w:p>
    <w:p w:rsidR="006B632D" w:rsidRPr="004C04A9" w:rsidRDefault="006B632D" w:rsidP="008C2B50">
      <w:pPr>
        <w:pStyle w:val="Akapitzlist"/>
        <w:numPr>
          <w:ilvl w:val="0"/>
          <w:numId w:val="47"/>
        </w:numPr>
        <w:tabs>
          <w:tab w:val="left" w:pos="567"/>
        </w:tabs>
        <w:ind w:left="567" w:hanging="567"/>
        <w:contextualSpacing/>
        <w:jc w:val="both"/>
        <w:rPr>
          <w:rFonts w:ascii="Tahoma" w:hAnsi="Tahoma" w:cs="Tahoma"/>
          <w:szCs w:val="24"/>
        </w:rPr>
      </w:pPr>
      <w:r w:rsidRPr="004C04A9">
        <w:rPr>
          <w:rFonts w:ascii="Tahoma" w:hAnsi="Tahoma" w:cs="Tahoma"/>
          <w:szCs w:val="24"/>
        </w:rPr>
        <w:t>Wraz z fakturą końcową Wykonawca, oprócz oświadczeń, o których mowa w ust. 10 powyżej, zobowiązany jest złożyć Zmawiającemu:</w:t>
      </w:r>
    </w:p>
    <w:p w:rsidR="006B632D" w:rsidRPr="004C04A9" w:rsidRDefault="006B632D" w:rsidP="008C2B50">
      <w:pPr>
        <w:pStyle w:val="Akapitzlist"/>
        <w:numPr>
          <w:ilvl w:val="0"/>
          <w:numId w:val="15"/>
        </w:numPr>
        <w:tabs>
          <w:tab w:val="left" w:pos="993"/>
        </w:tabs>
        <w:ind w:left="993" w:hanging="426"/>
        <w:contextualSpacing/>
        <w:jc w:val="both"/>
        <w:rPr>
          <w:rFonts w:ascii="Tahoma" w:hAnsi="Tahoma" w:cs="Tahoma"/>
          <w:szCs w:val="24"/>
        </w:rPr>
      </w:pPr>
      <w:r w:rsidRPr="004C04A9">
        <w:rPr>
          <w:rFonts w:ascii="Tahoma" w:hAnsi="Tahoma" w:cs="Tahoma"/>
          <w:szCs w:val="24"/>
        </w:rPr>
        <w:t xml:space="preserve">Kopie protokołów odbioru części robót wykonanych przez Podwykonawców lub dalszych Podwykonawców w ramach realizacji całego przedmiotu Umowy, </w:t>
      </w:r>
    </w:p>
    <w:p w:rsidR="006B632D" w:rsidRPr="004C04A9" w:rsidRDefault="006B632D" w:rsidP="008C2B50">
      <w:pPr>
        <w:pStyle w:val="Akapitzlist"/>
        <w:numPr>
          <w:ilvl w:val="0"/>
          <w:numId w:val="15"/>
        </w:numPr>
        <w:tabs>
          <w:tab w:val="left" w:pos="567"/>
          <w:tab w:val="left" w:pos="993"/>
        </w:tabs>
        <w:ind w:left="993" w:hanging="426"/>
        <w:contextualSpacing/>
        <w:jc w:val="both"/>
        <w:rPr>
          <w:rFonts w:ascii="Tahoma" w:hAnsi="Tahoma" w:cs="Tahoma"/>
          <w:szCs w:val="24"/>
        </w:rPr>
      </w:pPr>
      <w:r w:rsidRPr="004C04A9">
        <w:rPr>
          <w:rFonts w:ascii="Tahoma" w:hAnsi="Tahoma" w:cs="Tahoma"/>
          <w:szCs w:val="24"/>
        </w:rPr>
        <w:t xml:space="preserve">kopie faktur VAT lub rachunków wystawionych przez zaakceptowanych przez Zamawiającego Podwykonawców i dalszych Podwykonawców za wykonane przez nich roboty budowlane, dostawy i usługi, </w:t>
      </w:r>
    </w:p>
    <w:p w:rsidR="006B632D" w:rsidRPr="004C04A9" w:rsidRDefault="006B632D" w:rsidP="008C2B50">
      <w:pPr>
        <w:pStyle w:val="Akapitzlist"/>
        <w:numPr>
          <w:ilvl w:val="0"/>
          <w:numId w:val="15"/>
        </w:numPr>
        <w:tabs>
          <w:tab w:val="left" w:pos="993"/>
        </w:tabs>
        <w:ind w:left="993" w:hanging="426"/>
        <w:contextualSpacing/>
        <w:jc w:val="both"/>
        <w:rPr>
          <w:rFonts w:ascii="Tahoma" w:hAnsi="Tahoma" w:cs="Tahoma"/>
          <w:szCs w:val="24"/>
        </w:rPr>
      </w:pPr>
      <w:r w:rsidRPr="004C04A9">
        <w:rPr>
          <w:rFonts w:ascii="Tahoma" w:hAnsi="Tahoma" w:cs="Tahoma"/>
          <w:szCs w:val="24"/>
        </w:rPr>
        <w:t xml:space="preserve">kopie przelewów bankowych potwierdzających płatności albo sporządzone nie więcej niż 2 dni przed wystawieniem faktury końcowej oświadczenia </w:t>
      </w:r>
      <w:r w:rsidRPr="004C04A9">
        <w:rPr>
          <w:rFonts w:ascii="Tahoma" w:hAnsi="Tahoma" w:cs="Tahoma"/>
          <w:szCs w:val="24"/>
        </w:rPr>
        <w:lastRenderedPageBreak/>
        <w:t>Podwykonawców i dalszych Podwykonawców o nie zaleganiu z płatnościami wobec nich przez Wykonawcę lub przez Podwykonawców,</w:t>
      </w:r>
    </w:p>
    <w:p w:rsidR="006B632D" w:rsidRPr="004C04A9" w:rsidRDefault="006B632D" w:rsidP="008C2B50">
      <w:pPr>
        <w:pStyle w:val="Akapitzlist"/>
        <w:numPr>
          <w:ilvl w:val="0"/>
          <w:numId w:val="15"/>
        </w:numPr>
        <w:tabs>
          <w:tab w:val="left" w:pos="993"/>
        </w:tabs>
        <w:ind w:left="993" w:hanging="426"/>
        <w:contextualSpacing/>
        <w:jc w:val="both"/>
        <w:rPr>
          <w:rFonts w:ascii="Tahoma" w:hAnsi="Tahoma" w:cs="Tahoma"/>
          <w:szCs w:val="24"/>
        </w:rPr>
      </w:pPr>
      <w:r w:rsidRPr="004C04A9">
        <w:rPr>
          <w:rFonts w:ascii="Tahoma" w:hAnsi="Tahoma" w:cs="Tahoma"/>
          <w:szCs w:val="24"/>
        </w:rPr>
        <w:t>w przypadku braku robót budowlanych, dostaw lub usług zrealizowanych przez Podwykonawców lub dalszych Podwykonawców w okresie od dnia wystawienia faktury częściowej do dnia wystawienia faktury końcowej - oświadczenia Podwykonawców lub dalszych Podwykonawców w tym zakresie,</w:t>
      </w:r>
    </w:p>
    <w:p w:rsidR="006B632D" w:rsidRPr="004C04A9" w:rsidRDefault="006B632D" w:rsidP="008C2B50">
      <w:pPr>
        <w:pStyle w:val="Akapitzlist"/>
        <w:numPr>
          <w:ilvl w:val="0"/>
          <w:numId w:val="15"/>
        </w:numPr>
        <w:tabs>
          <w:tab w:val="left" w:pos="993"/>
        </w:tabs>
        <w:ind w:left="993" w:hanging="426"/>
        <w:contextualSpacing/>
        <w:jc w:val="both"/>
        <w:rPr>
          <w:rFonts w:ascii="Tahoma" w:hAnsi="Tahoma" w:cs="Tahoma"/>
          <w:szCs w:val="24"/>
        </w:rPr>
      </w:pPr>
      <w:r w:rsidRPr="004C04A9">
        <w:rPr>
          <w:rFonts w:ascii="Tahoma" w:hAnsi="Tahoma" w:cs="Tahoma"/>
          <w:szCs w:val="24"/>
        </w:rPr>
        <w:t>oświadczenia wszystkich Podwykonawców i dalszych Podwykonawców o pełnym zafakturowaniu przez nich lub objęciu wystawionymi przez nich rachunkami zakresu robót wykonanych zgodnie z Umowami o podwykonawstwo oraz o pełnym rozliczeniu tych robót do wysokości objętej płatnością końcową.</w:t>
      </w:r>
    </w:p>
    <w:p w:rsidR="006B632D" w:rsidRPr="004C04A9" w:rsidRDefault="006B632D" w:rsidP="008C2B50">
      <w:pPr>
        <w:pStyle w:val="Akapitzlist"/>
        <w:numPr>
          <w:ilvl w:val="0"/>
          <w:numId w:val="46"/>
        </w:numPr>
        <w:tabs>
          <w:tab w:val="left" w:pos="567"/>
        </w:tabs>
        <w:ind w:left="567" w:hanging="501"/>
        <w:contextualSpacing/>
        <w:jc w:val="both"/>
        <w:rPr>
          <w:rFonts w:ascii="Tahoma" w:hAnsi="Tahoma" w:cs="Tahoma"/>
          <w:szCs w:val="24"/>
        </w:rPr>
      </w:pPr>
      <w:r w:rsidRPr="004C04A9">
        <w:rPr>
          <w:rFonts w:ascii="Tahoma" w:hAnsi="Tahoma" w:cs="Tahoma"/>
          <w:szCs w:val="24"/>
        </w:rPr>
        <w:t xml:space="preserve">Jeżeli Wykonawca nie przedstawi wraz z fakturą VAT końcową  lub rachunkiem końcowym dokumentów, o których mowa w ust. 17 powyżej, Zamawiający jest uprawniony do wstrzymania wypłaty należnego Wykonawcy wynagrodzenia do czasu przedłożenia przez Wykonawcę stosownych dokumentów. Wstrzymanie przez Zamawiającego zapłaty do czasu wypełnienia przez Wykonawcę wymagań, o których mowa w ust. 17 powyżej, nie skutkuje nie dotrzymaniem przez Zamawiającego terminu płatności i nie uprawnia Wykonawcy do żądania odsetek. </w:t>
      </w:r>
    </w:p>
    <w:p w:rsidR="006B632D" w:rsidRPr="004C04A9" w:rsidRDefault="006B632D" w:rsidP="008C2B50">
      <w:pPr>
        <w:pStyle w:val="Akapitzlist"/>
        <w:numPr>
          <w:ilvl w:val="0"/>
          <w:numId w:val="46"/>
        </w:numPr>
        <w:tabs>
          <w:tab w:val="left" w:pos="567"/>
        </w:tabs>
        <w:ind w:left="567" w:hanging="501"/>
        <w:contextualSpacing/>
        <w:jc w:val="both"/>
        <w:rPr>
          <w:rFonts w:ascii="Tahoma" w:hAnsi="Tahoma" w:cs="Tahoma"/>
          <w:szCs w:val="24"/>
        </w:rPr>
      </w:pPr>
      <w:r w:rsidRPr="004C04A9">
        <w:rPr>
          <w:rFonts w:ascii="Tahoma" w:hAnsi="Tahoma" w:cs="Tahoma"/>
          <w:szCs w:val="24"/>
        </w:rPr>
        <w:t xml:space="preserve">Zamawiający jest uprawniony do żądania i uzyskania od Wykonawcy niezwłocznie wyjaśnień w przypadku wątpliwości dotyczących dokumentów składanych wraz z fakturą częściową i/lub końcową. </w:t>
      </w:r>
    </w:p>
    <w:p w:rsidR="006B632D" w:rsidRPr="004C04A9" w:rsidRDefault="006B632D" w:rsidP="008C2B50">
      <w:pPr>
        <w:pStyle w:val="Akapitzlist"/>
        <w:numPr>
          <w:ilvl w:val="0"/>
          <w:numId w:val="46"/>
        </w:numPr>
        <w:tabs>
          <w:tab w:val="left" w:pos="567"/>
        </w:tabs>
        <w:ind w:left="567" w:hanging="501"/>
        <w:contextualSpacing/>
        <w:jc w:val="both"/>
        <w:rPr>
          <w:rFonts w:ascii="Tahoma" w:hAnsi="Tahoma" w:cs="Tahoma"/>
          <w:szCs w:val="24"/>
        </w:rPr>
      </w:pPr>
      <w:r w:rsidRPr="004C04A9">
        <w:rPr>
          <w:rFonts w:ascii="Tahoma" w:hAnsi="Tahoma" w:cs="Tahoma"/>
          <w:szCs w:val="24"/>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rsidR="006B632D" w:rsidRPr="004C04A9" w:rsidRDefault="006B632D" w:rsidP="008C2B50">
      <w:pPr>
        <w:pStyle w:val="Akapitzlist"/>
        <w:numPr>
          <w:ilvl w:val="0"/>
          <w:numId w:val="46"/>
        </w:numPr>
        <w:tabs>
          <w:tab w:val="left" w:pos="567"/>
        </w:tabs>
        <w:ind w:left="567" w:hanging="501"/>
        <w:contextualSpacing/>
        <w:jc w:val="both"/>
        <w:rPr>
          <w:rFonts w:ascii="Tahoma" w:hAnsi="Tahoma" w:cs="Tahoma"/>
          <w:szCs w:val="24"/>
        </w:rPr>
      </w:pPr>
      <w:r w:rsidRPr="004C04A9">
        <w:rPr>
          <w:rFonts w:ascii="Tahoma" w:hAnsi="Tahoma" w:cs="Tahoma"/>
          <w:szCs w:val="24"/>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po przedłożeniu Zamawiającemu poświadczonej za zgodność z oryginałem kopii umowy o podwykonawstwo, której przedmiotem są dostawy lub usługi. </w:t>
      </w:r>
    </w:p>
    <w:p w:rsidR="006B632D" w:rsidRPr="004C04A9" w:rsidRDefault="006B632D" w:rsidP="008C2B50">
      <w:pPr>
        <w:pStyle w:val="Akapitzlist"/>
        <w:numPr>
          <w:ilvl w:val="0"/>
          <w:numId w:val="46"/>
        </w:numPr>
        <w:tabs>
          <w:tab w:val="left" w:pos="567"/>
        </w:tabs>
        <w:ind w:left="567" w:hanging="501"/>
        <w:contextualSpacing/>
        <w:jc w:val="both"/>
        <w:rPr>
          <w:rFonts w:ascii="Tahoma" w:hAnsi="Tahoma" w:cs="Tahoma"/>
          <w:szCs w:val="24"/>
        </w:rPr>
      </w:pPr>
      <w:r w:rsidRPr="004C04A9">
        <w:rPr>
          <w:rFonts w:ascii="Tahoma" w:hAnsi="Tahoma" w:cs="Tahoma"/>
          <w:szCs w:val="24"/>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rsidR="006B632D" w:rsidRPr="004C04A9" w:rsidRDefault="006B632D" w:rsidP="008C2B50">
      <w:pPr>
        <w:pStyle w:val="Akapitzlist"/>
        <w:numPr>
          <w:ilvl w:val="0"/>
          <w:numId w:val="46"/>
        </w:numPr>
        <w:tabs>
          <w:tab w:val="left" w:pos="567"/>
        </w:tabs>
        <w:ind w:left="567" w:hanging="501"/>
        <w:contextualSpacing/>
        <w:jc w:val="both"/>
        <w:rPr>
          <w:rFonts w:ascii="Tahoma" w:hAnsi="Tahoma" w:cs="Tahoma"/>
          <w:szCs w:val="24"/>
        </w:rPr>
      </w:pPr>
      <w:r w:rsidRPr="004C04A9">
        <w:rPr>
          <w:rFonts w:ascii="Tahoma" w:hAnsi="Tahoma" w:cs="Tahoma"/>
          <w:szCs w:val="24"/>
        </w:rPr>
        <w:t>Zamawiający dokona bezpośredniej płatności na rzecz Podwykonawcy lub dalszego Podwykonawcy w terminie 30 dni od dnia pisemnego potwierdzenia Podwykonawcy lub dalszemu Podwykonawcy przez Zamawiającego uznania płatności bezpośredniej za uzasadnioną.</w:t>
      </w:r>
    </w:p>
    <w:p w:rsidR="006B632D" w:rsidRPr="004C04A9" w:rsidRDefault="006B632D" w:rsidP="008C2B50">
      <w:pPr>
        <w:pStyle w:val="Akapitzlist"/>
        <w:numPr>
          <w:ilvl w:val="0"/>
          <w:numId w:val="46"/>
        </w:numPr>
        <w:tabs>
          <w:tab w:val="left" w:pos="567"/>
        </w:tabs>
        <w:ind w:left="567" w:hanging="501"/>
        <w:contextualSpacing/>
        <w:jc w:val="both"/>
        <w:rPr>
          <w:rFonts w:ascii="Tahoma" w:hAnsi="Tahoma" w:cs="Tahoma"/>
          <w:szCs w:val="24"/>
        </w:rPr>
      </w:pPr>
      <w:r w:rsidRPr="004C04A9">
        <w:rPr>
          <w:rFonts w:ascii="Tahoma" w:hAnsi="Tahoma" w:cs="Tahoma"/>
          <w:szCs w:val="24"/>
        </w:rPr>
        <w:lastRenderedPageBreak/>
        <w:t xml:space="preserve">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 </w:t>
      </w:r>
    </w:p>
    <w:p w:rsidR="006B632D" w:rsidRPr="004C04A9" w:rsidRDefault="006B632D" w:rsidP="008C2B50">
      <w:pPr>
        <w:pStyle w:val="Akapitzlist"/>
        <w:numPr>
          <w:ilvl w:val="0"/>
          <w:numId w:val="46"/>
        </w:numPr>
        <w:tabs>
          <w:tab w:val="left" w:pos="567"/>
        </w:tabs>
        <w:ind w:left="567" w:hanging="501"/>
        <w:contextualSpacing/>
        <w:jc w:val="both"/>
        <w:rPr>
          <w:rFonts w:ascii="Tahoma" w:hAnsi="Tahoma" w:cs="Tahoma"/>
          <w:szCs w:val="24"/>
        </w:rPr>
      </w:pPr>
      <w:r w:rsidRPr="004C04A9">
        <w:rPr>
          <w:rFonts w:ascii="Tahoma" w:hAnsi="Tahoma" w:cs="Tahoma"/>
          <w:szCs w:val="24"/>
        </w:rPr>
        <w:t>Odpowiedzialność Zamawiającego wobec Podwykonawcy lub dalszego Podwykonawcy z tytułu płatności bezpośrednich za wykonanie robót budowlanych jest ograniczona wyłącznie do wysokości kwoty należności za wykonanie tych robót budowlanych, wynikającej z realizacji przedmiotu Umowy. W przypadku różnic w cenach jednostkowych za wykonane roboty pomiędzy cenami jednostkowymi określonymi Umową o podwykonawstwo a cenami jednostkowymi określonymi Umową Zamawiający uzna i wypłaci Podwykonawcy lub dalszemu Podwykonawcy na podstawie wystawionej przez niego faktury VAT  lub rachunku wyłącznie kwotę należną na podstawie cen jednostkowych określonych Umową, jeżeli takie ceny jednostkowe Umowa przewiduje.</w:t>
      </w:r>
    </w:p>
    <w:p w:rsidR="006B632D" w:rsidRPr="004C04A9" w:rsidRDefault="006B632D" w:rsidP="008C2B50">
      <w:pPr>
        <w:pStyle w:val="Akapitzlist"/>
        <w:numPr>
          <w:ilvl w:val="0"/>
          <w:numId w:val="46"/>
        </w:numPr>
        <w:tabs>
          <w:tab w:val="left" w:pos="567"/>
        </w:tabs>
        <w:ind w:left="567" w:hanging="501"/>
        <w:contextualSpacing/>
        <w:jc w:val="both"/>
        <w:rPr>
          <w:rFonts w:ascii="Tahoma" w:hAnsi="Tahoma" w:cs="Tahoma"/>
          <w:szCs w:val="24"/>
        </w:rPr>
      </w:pPr>
      <w:r w:rsidRPr="004C04A9">
        <w:rPr>
          <w:rFonts w:ascii="Tahoma" w:hAnsi="Tahoma" w:cs="Tahoma"/>
          <w:szCs w:val="24"/>
        </w:rPr>
        <w:t xml:space="preserve">Należne wykonawcy wynagrodzenie będzie płatne na podstawie faktur VAT. Faktura powinna być adresowana do i dostarczona do siedziby zamawiającego tj. Gmina </w:t>
      </w:r>
      <w:r w:rsidR="00FE6B33" w:rsidRPr="004C04A9">
        <w:rPr>
          <w:rFonts w:ascii="Tahoma" w:hAnsi="Tahoma" w:cs="Tahoma"/>
          <w:szCs w:val="24"/>
        </w:rPr>
        <w:t>Adamó</w:t>
      </w:r>
      <w:r w:rsidR="0036366A" w:rsidRPr="004C04A9">
        <w:rPr>
          <w:rFonts w:ascii="Tahoma" w:hAnsi="Tahoma" w:cs="Tahoma"/>
          <w:szCs w:val="24"/>
        </w:rPr>
        <w:t>w</w:t>
      </w:r>
      <w:r w:rsidRPr="004C04A9">
        <w:rPr>
          <w:rFonts w:ascii="Tahoma" w:hAnsi="Tahoma" w:cs="Tahoma"/>
          <w:szCs w:val="24"/>
        </w:rPr>
        <w:t xml:space="preserve">, </w:t>
      </w:r>
      <w:r w:rsidR="00FE6B33" w:rsidRPr="004C04A9">
        <w:rPr>
          <w:rFonts w:ascii="Tahoma" w:hAnsi="Tahoma" w:cs="Tahoma"/>
          <w:szCs w:val="24"/>
        </w:rPr>
        <w:t>Adamów 11</w:t>
      </w:r>
      <w:r w:rsidR="005743CB" w:rsidRPr="004C04A9">
        <w:rPr>
          <w:rFonts w:ascii="Tahoma" w:hAnsi="Tahoma" w:cs="Tahoma"/>
          <w:szCs w:val="24"/>
        </w:rPr>
        <w:t>B</w:t>
      </w:r>
      <w:r w:rsidRPr="004C04A9">
        <w:rPr>
          <w:rFonts w:ascii="Tahoma" w:hAnsi="Tahoma" w:cs="Tahoma"/>
          <w:szCs w:val="24"/>
        </w:rPr>
        <w:t>, 22-</w:t>
      </w:r>
      <w:r w:rsidR="00FE6B33" w:rsidRPr="004C04A9">
        <w:rPr>
          <w:rFonts w:ascii="Tahoma" w:hAnsi="Tahoma" w:cs="Tahoma"/>
          <w:szCs w:val="24"/>
        </w:rPr>
        <w:t>442 Adamów</w:t>
      </w:r>
      <w:r w:rsidRPr="004C04A9">
        <w:rPr>
          <w:rFonts w:ascii="Tahoma" w:hAnsi="Tahoma" w:cs="Tahoma"/>
          <w:szCs w:val="24"/>
        </w:rPr>
        <w:t xml:space="preserve"> </w:t>
      </w:r>
    </w:p>
    <w:p w:rsidR="006B632D" w:rsidRPr="004C04A9" w:rsidRDefault="006B632D" w:rsidP="008C2B50">
      <w:pPr>
        <w:pStyle w:val="Akapitzlist"/>
        <w:numPr>
          <w:ilvl w:val="0"/>
          <w:numId w:val="46"/>
        </w:numPr>
        <w:tabs>
          <w:tab w:val="left" w:pos="567"/>
        </w:tabs>
        <w:ind w:left="567" w:hanging="501"/>
        <w:contextualSpacing/>
        <w:jc w:val="both"/>
        <w:rPr>
          <w:rFonts w:ascii="Tahoma" w:hAnsi="Tahoma" w:cs="Tahoma"/>
          <w:szCs w:val="24"/>
        </w:rPr>
      </w:pPr>
      <w:r w:rsidRPr="004C04A9">
        <w:rPr>
          <w:rFonts w:ascii="Tahoma" w:hAnsi="Tahoma" w:cs="Tahoma"/>
          <w:szCs w:val="24"/>
        </w:rPr>
        <w:t>Podstawą do wystawienia faktury VAT jest protokół odbioru wykonanych robót podpisany przez inspektora nadzoru wraz ze zweryfikowanymi kosztorysami powykonawczymi.</w:t>
      </w:r>
    </w:p>
    <w:p w:rsidR="006B632D" w:rsidRDefault="006B632D" w:rsidP="008C2B50">
      <w:pPr>
        <w:pStyle w:val="Akapitzlist"/>
        <w:numPr>
          <w:ilvl w:val="0"/>
          <w:numId w:val="46"/>
        </w:numPr>
        <w:tabs>
          <w:tab w:val="left" w:pos="567"/>
        </w:tabs>
        <w:ind w:left="567" w:hanging="501"/>
        <w:contextualSpacing/>
        <w:jc w:val="both"/>
        <w:rPr>
          <w:rFonts w:ascii="Tahoma" w:hAnsi="Tahoma" w:cs="Tahoma"/>
          <w:szCs w:val="24"/>
        </w:rPr>
      </w:pPr>
      <w:r w:rsidRPr="004C04A9">
        <w:rPr>
          <w:rFonts w:ascii="Tahoma" w:hAnsi="Tahoma" w:cs="Tahoma"/>
          <w:szCs w:val="24"/>
        </w:rPr>
        <w:t xml:space="preserve">Płatność za fakturę VAT będzie dokonana przelewem z konta Zamawiającego na konto Wykonawcy Nr ……………………………….. w Banku ………………………….. </w:t>
      </w:r>
      <w:r w:rsidR="000A4CDC" w:rsidRPr="004C04A9">
        <w:rPr>
          <w:rFonts w:ascii="Tahoma" w:hAnsi="Tahoma" w:cs="Tahoma"/>
          <w:szCs w:val="24"/>
        </w:rPr>
        <w:t xml:space="preserve">. </w:t>
      </w:r>
    </w:p>
    <w:p w:rsidR="00044E41" w:rsidRPr="004C04A9" w:rsidRDefault="00044E41" w:rsidP="00044E41">
      <w:pPr>
        <w:pStyle w:val="Akapitzlist"/>
        <w:tabs>
          <w:tab w:val="left" w:pos="567"/>
        </w:tabs>
        <w:ind w:left="567"/>
        <w:contextualSpacing/>
        <w:jc w:val="both"/>
        <w:rPr>
          <w:rFonts w:ascii="Tahoma" w:hAnsi="Tahoma" w:cs="Tahoma"/>
          <w:szCs w:val="24"/>
        </w:rPr>
      </w:pP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 13</w:t>
      </w:r>
    </w:p>
    <w:p w:rsidR="006B632D" w:rsidRPr="004C04A9" w:rsidRDefault="006B632D" w:rsidP="0081605E">
      <w:pPr>
        <w:tabs>
          <w:tab w:val="left" w:pos="284"/>
        </w:tabs>
        <w:spacing w:line="23" w:lineRule="atLeast"/>
        <w:ind w:left="567"/>
        <w:jc w:val="center"/>
        <w:rPr>
          <w:rFonts w:ascii="Tahoma" w:hAnsi="Tahoma" w:cs="Tahoma"/>
          <w:b/>
          <w:bCs/>
          <w:szCs w:val="24"/>
        </w:rPr>
      </w:pPr>
      <w:r w:rsidRPr="004C04A9">
        <w:rPr>
          <w:rFonts w:ascii="Tahoma" w:hAnsi="Tahoma" w:cs="Tahoma"/>
          <w:b/>
          <w:bCs/>
          <w:szCs w:val="24"/>
        </w:rPr>
        <w:t>Zmiany umowy</w:t>
      </w:r>
    </w:p>
    <w:p w:rsidR="006B632D" w:rsidRPr="004C04A9" w:rsidRDefault="006B632D" w:rsidP="0081605E">
      <w:pPr>
        <w:pStyle w:val="Akapitzlist"/>
        <w:numPr>
          <w:ilvl w:val="0"/>
          <w:numId w:val="38"/>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Wszelkie zmiany i uzupełnienia treści umowy winny zostać dokonane wyłącznie w formie aneksu podpisanego przez obie strony, pod rygorem nieważności.</w:t>
      </w:r>
    </w:p>
    <w:p w:rsidR="004C04A9" w:rsidRPr="004C04A9" w:rsidRDefault="004C04A9" w:rsidP="0081605E">
      <w:pPr>
        <w:tabs>
          <w:tab w:val="left" w:pos="567"/>
        </w:tabs>
        <w:spacing w:line="23" w:lineRule="atLeast"/>
        <w:ind w:left="567" w:hanging="567"/>
        <w:rPr>
          <w:rFonts w:ascii="Tahoma" w:hAnsi="Tahoma" w:cs="Tahoma"/>
          <w:szCs w:val="24"/>
        </w:rPr>
      </w:pPr>
      <w:r w:rsidRPr="004C04A9">
        <w:rPr>
          <w:rFonts w:ascii="Tahoma" w:hAnsi="Tahoma" w:cs="Tahoma"/>
          <w:szCs w:val="24"/>
        </w:rPr>
        <w:t xml:space="preserve">2.Zamawiający na podstawie art. 144 ust. 1 ustawy Prawo zamówień publicznych przewiduje możliwość zmiany zawartej umowy w następujących przypadkach:  </w:t>
      </w:r>
    </w:p>
    <w:p w:rsidR="004C04A9" w:rsidRPr="004C04A9" w:rsidRDefault="004C04A9" w:rsidP="0081605E">
      <w:pPr>
        <w:tabs>
          <w:tab w:val="left" w:pos="567"/>
        </w:tabs>
        <w:spacing w:line="23" w:lineRule="atLeast"/>
        <w:ind w:left="567" w:hanging="567"/>
        <w:rPr>
          <w:rFonts w:ascii="Tahoma" w:hAnsi="Tahoma" w:cs="Tahoma"/>
          <w:szCs w:val="24"/>
        </w:rPr>
      </w:pPr>
      <w:r w:rsidRPr="004C04A9">
        <w:rPr>
          <w:rFonts w:ascii="Tahoma" w:hAnsi="Tahoma" w:cs="Tahoma"/>
          <w:szCs w:val="24"/>
        </w:rPr>
        <w:t xml:space="preserve">1) w zakresie zmiany wynagrodzenia: </w:t>
      </w:r>
    </w:p>
    <w:p w:rsidR="004C04A9" w:rsidRPr="004C04A9" w:rsidRDefault="004C04A9" w:rsidP="0081605E">
      <w:pPr>
        <w:numPr>
          <w:ilvl w:val="0"/>
          <w:numId w:val="50"/>
        </w:numPr>
        <w:tabs>
          <w:tab w:val="left" w:pos="284"/>
        </w:tabs>
        <w:spacing w:line="23" w:lineRule="atLeast"/>
        <w:ind w:left="567" w:hanging="360"/>
        <w:jc w:val="both"/>
        <w:rPr>
          <w:rFonts w:ascii="Tahoma" w:hAnsi="Tahoma" w:cs="Tahoma"/>
          <w:szCs w:val="24"/>
        </w:rPr>
      </w:pPr>
      <w:r w:rsidRPr="004C04A9">
        <w:rPr>
          <w:rFonts w:ascii="Tahoma" w:hAnsi="Tahoma" w:cs="Tahoma"/>
          <w:szCs w:val="24"/>
        </w:rPr>
        <w:t xml:space="preserve">w przypadku zmiany stawki podatku od towarów i usług (VAT) w trakcie realizacji przedmiotu umowy dla robót objętych przedmiotem zamówienia, jeżeli zmiany te będą miały wpływ na koszt wykonania zamówienia przez Wykonawcę. Dotyczy to części wynagrodzenia za prace, których w dniu zmiany stawki podatku VAT jeszcze nie wykonano, </w:t>
      </w:r>
    </w:p>
    <w:p w:rsidR="004C04A9" w:rsidRPr="004C04A9" w:rsidRDefault="004C04A9" w:rsidP="0081605E">
      <w:pPr>
        <w:numPr>
          <w:ilvl w:val="0"/>
          <w:numId w:val="50"/>
        </w:numPr>
        <w:tabs>
          <w:tab w:val="left" w:pos="284"/>
        </w:tabs>
        <w:spacing w:line="23" w:lineRule="atLeast"/>
        <w:ind w:left="567" w:hanging="360"/>
        <w:jc w:val="both"/>
        <w:rPr>
          <w:rFonts w:ascii="Tahoma" w:hAnsi="Tahoma" w:cs="Tahoma"/>
          <w:szCs w:val="24"/>
        </w:rPr>
      </w:pPr>
      <w:r w:rsidRPr="004C04A9">
        <w:rPr>
          <w:rFonts w:ascii="Tahoma" w:hAnsi="Tahoma" w:cs="Tahoma"/>
          <w:szCs w:val="24"/>
        </w:rPr>
        <w:t xml:space="preserve">w przypadku zmiany wysokości minimalnego wynagrodzenia za pracę albo wysokości minimalnej stawki godzinowej, ustalonych na podstawie przepisów ustawy z dnia 10 października 2002 r. o minimalnym wynagrodzeniu za pracę - jeżeli zmiany te będą miały wpływ na koszty wykonania zamówienia przez Wykonawcę, </w:t>
      </w:r>
    </w:p>
    <w:p w:rsidR="004C04A9" w:rsidRPr="004C04A9" w:rsidRDefault="004C04A9" w:rsidP="0081605E">
      <w:pPr>
        <w:numPr>
          <w:ilvl w:val="0"/>
          <w:numId w:val="50"/>
        </w:numPr>
        <w:tabs>
          <w:tab w:val="left" w:pos="284"/>
        </w:tabs>
        <w:spacing w:line="23" w:lineRule="atLeast"/>
        <w:ind w:left="567" w:hanging="360"/>
        <w:jc w:val="both"/>
        <w:rPr>
          <w:rFonts w:ascii="Tahoma" w:hAnsi="Tahoma" w:cs="Tahoma"/>
          <w:szCs w:val="24"/>
        </w:rPr>
      </w:pPr>
      <w:r w:rsidRPr="004C04A9">
        <w:rPr>
          <w:rFonts w:ascii="Tahoma" w:hAnsi="Tahoma" w:cs="Tahoma"/>
          <w:szCs w:val="24"/>
        </w:rPr>
        <w:t xml:space="preserve">w przypadku zmiany zasad podlegania ubezpieczeniom społecznym lub ubezpieczeniu </w:t>
      </w:r>
      <w:r w:rsidRPr="004C04A9">
        <w:rPr>
          <w:rFonts w:ascii="Tahoma" w:hAnsi="Tahoma" w:cs="Tahoma"/>
          <w:szCs w:val="24"/>
        </w:rPr>
        <w:tab/>
        <w:t xml:space="preserve">zdrowotnemu lub wysokości stawki składki na ubezpieczenia społeczne lub zdrowotne - jeżeli zmiany te będą miały wpływ na koszty wykonania zamówienia przez Wykonawcę, </w:t>
      </w:r>
    </w:p>
    <w:p w:rsidR="004C04A9" w:rsidRPr="004C04A9" w:rsidRDefault="004C04A9" w:rsidP="0081605E">
      <w:pPr>
        <w:numPr>
          <w:ilvl w:val="0"/>
          <w:numId w:val="50"/>
        </w:numPr>
        <w:tabs>
          <w:tab w:val="left" w:pos="284"/>
        </w:tabs>
        <w:spacing w:line="23" w:lineRule="atLeast"/>
        <w:ind w:left="567" w:hanging="360"/>
        <w:jc w:val="both"/>
        <w:rPr>
          <w:rFonts w:ascii="Tahoma" w:hAnsi="Tahoma" w:cs="Tahoma"/>
          <w:szCs w:val="24"/>
        </w:rPr>
      </w:pPr>
      <w:r w:rsidRPr="004C04A9">
        <w:rPr>
          <w:rFonts w:ascii="Tahoma" w:hAnsi="Tahoma" w:cs="Tahoma"/>
          <w:szCs w:val="24"/>
        </w:rPr>
        <w:t xml:space="preserve">w przypadku konieczności realizacji dodatkowych robót budowlanych, o których mowa w art. 144 ust.1 pkt 2 ustawy Prawo zamówień publicznych, </w:t>
      </w:r>
    </w:p>
    <w:p w:rsidR="004C04A9" w:rsidRPr="004C04A9" w:rsidRDefault="004C04A9" w:rsidP="0081605E">
      <w:pPr>
        <w:numPr>
          <w:ilvl w:val="0"/>
          <w:numId w:val="51"/>
        </w:numPr>
        <w:tabs>
          <w:tab w:val="left" w:pos="284"/>
        </w:tabs>
        <w:spacing w:line="23" w:lineRule="atLeast"/>
        <w:ind w:left="284" w:hanging="360"/>
        <w:jc w:val="both"/>
        <w:rPr>
          <w:rFonts w:ascii="Tahoma" w:hAnsi="Tahoma" w:cs="Tahoma"/>
          <w:szCs w:val="24"/>
        </w:rPr>
      </w:pPr>
      <w:r w:rsidRPr="004C04A9">
        <w:rPr>
          <w:rFonts w:ascii="Tahoma" w:hAnsi="Tahoma" w:cs="Tahoma"/>
          <w:szCs w:val="24"/>
        </w:rPr>
        <w:lastRenderedPageBreak/>
        <w:t xml:space="preserve">w zakresie zmiany osób wyznaczonych do pełnienia funkcji, jak też powołania nowych w przypadku śmierci, rozwiązania stosunku pracy, utraty uprawnień                   do pełnienia funkcji oraz zaistnienia zdarzeń losowych z przyczyn niezależnych  od Zamawiającego oraz Wykonawcy, skutkujących obiektywną niemożliwością pełnienia funkcji przez daną osobę. Niemożliwość ta wynika z okoliczności, których mimo zachowania należytej staranności nie można było przewidzieć przed wszczęciem postępowania o udzielenie zamówienia publicznego, a nowo powołana osoba spełnia warunki zawarte w specyfikacji istotnych warunków zamówienia, co oznacza, że jej kwalifikacje muszą być takie same albo wyższe od kwalifikacji osób wykazanych w ofercie, przy czym zmiana kierownika budowy będzie możliwa na uzasadniony obiektywnymi okolicznościami wniosek Wykonawcy po zaakceptowaniu przez Zamawiającego kandydatury innej osoby, pod warunkiem, że nowo proponowana osoba posiada doświadczenie nie mniejszej niż wskazane dla Kierownika budowy w złożonej ofercie. </w:t>
      </w:r>
    </w:p>
    <w:p w:rsidR="004C04A9" w:rsidRPr="004C04A9" w:rsidRDefault="004C04A9" w:rsidP="008C2B50">
      <w:pPr>
        <w:numPr>
          <w:ilvl w:val="0"/>
          <w:numId w:val="51"/>
        </w:numPr>
        <w:tabs>
          <w:tab w:val="left" w:pos="284"/>
        </w:tabs>
        <w:spacing w:line="23" w:lineRule="atLeast"/>
        <w:ind w:left="284" w:hanging="360"/>
        <w:jc w:val="both"/>
        <w:rPr>
          <w:rFonts w:ascii="Tahoma" w:hAnsi="Tahoma" w:cs="Tahoma"/>
          <w:szCs w:val="24"/>
        </w:rPr>
      </w:pPr>
      <w:r w:rsidRPr="004C04A9">
        <w:rPr>
          <w:rFonts w:ascii="Tahoma" w:hAnsi="Tahoma" w:cs="Tahoma"/>
          <w:szCs w:val="24"/>
        </w:rPr>
        <w:t xml:space="preserve">w zakresie zmiany podwykonawcy lub rezygnacji z udziału podwykonawcy przy realizacji przedmiotu zamówienia.  </w:t>
      </w:r>
    </w:p>
    <w:p w:rsidR="004C04A9" w:rsidRPr="004C04A9" w:rsidRDefault="004C04A9" w:rsidP="004C04A9">
      <w:pPr>
        <w:tabs>
          <w:tab w:val="left" w:pos="284"/>
        </w:tabs>
        <w:spacing w:line="23" w:lineRule="atLeast"/>
        <w:ind w:left="284" w:hanging="284"/>
        <w:jc w:val="both"/>
        <w:rPr>
          <w:rFonts w:ascii="Tahoma" w:hAnsi="Tahoma" w:cs="Tahoma"/>
          <w:szCs w:val="24"/>
        </w:rPr>
      </w:pPr>
      <w:r w:rsidRPr="004C04A9">
        <w:rPr>
          <w:rFonts w:ascii="Tahoma" w:hAnsi="Tahoma" w:cs="Tahoma"/>
          <w:szCs w:val="24"/>
        </w:rPr>
        <w:tab/>
        <w:t xml:space="preserve">Zmiana może nastąpić wyłącznie po przedstawieniu przez Wykonawcę oświadczenia podwykonawcy o jego rezygnacji z udziału w realizacji przedmiotu zamówienia oraz o braku roszczeń wobec Wykonawcy z tytułu realizacji umowy.  </w:t>
      </w:r>
    </w:p>
    <w:p w:rsidR="004C04A9" w:rsidRPr="004C04A9" w:rsidRDefault="004C04A9" w:rsidP="004C04A9">
      <w:pPr>
        <w:tabs>
          <w:tab w:val="left" w:pos="284"/>
        </w:tabs>
        <w:spacing w:line="23" w:lineRule="atLeast"/>
        <w:ind w:left="284" w:hanging="284"/>
        <w:jc w:val="both"/>
        <w:rPr>
          <w:rFonts w:ascii="Tahoma" w:hAnsi="Tahoma" w:cs="Tahoma"/>
          <w:szCs w:val="24"/>
        </w:rPr>
      </w:pPr>
      <w:r w:rsidRPr="004C04A9">
        <w:rPr>
          <w:rFonts w:ascii="Tahoma" w:hAnsi="Tahoma" w:cs="Tahoma"/>
          <w:szCs w:val="24"/>
        </w:rPr>
        <w:tab/>
        <w:t xml:space="preserve">Jeżeli zmiana albo rezygnacja z podwykonawcy dotyczy podmiotu, na którego zasoby Wykonawca powoływał się, na zasadach określonych w art. 22a ust. 1 ustawy Prawo zamówień publicznych, w celu wykazania spełnianie warunków udziału w postępowaniu, Zamawiający dopuści zmianę pod warunkiem,                      że Wykonawca wykaże, że proponowany inny podwykonawca (lub Wykonawca </w:t>
      </w:r>
    </w:p>
    <w:p w:rsidR="004C04A9" w:rsidRPr="004C04A9" w:rsidRDefault="004C04A9" w:rsidP="004C04A9">
      <w:pPr>
        <w:tabs>
          <w:tab w:val="left" w:pos="284"/>
        </w:tabs>
        <w:spacing w:line="23" w:lineRule="atLeast"/>
        <w:ind w:left="284" w:hanging="284"/>
        <w:jc w:val="both"/>
        <w:rPr>
          <w:rFonts w:ascii="Tahoma" w:hAnsi="Tahoma" w:cs="Tahoma"/>
          <w:szCs w:val="24"/>
        </w:rPr>
      </w:pPr>
      <w:r w:rsidRPr="004C04A9">
        <w:rPr>
          <w:rFonts w:ascii="Tahoma" w:hAnsi="Tahoma" w:cs="Tahoma"/>
          <w:szCs w:val="24"/>
        </w:rPr>
        <w:tab/>
        <w:t xml:space="preserve">samodzielnie) spełniania warunki w stopniu nie mniejszym niż wymagany                      w trakcie postępowania o udzielenie zamówienia i nie podlega wykluczeniu                     z postępowania w przypadkach określonych w Specyfikacji istotnych warunków zamówienia. </w:t>
      </w:r>
    </w:p>
    <w:p w:rsidR="004C04A9" w:rsidRPr="004C04A9" w:rsidRDefault="004C04A9" w:rsidP="004C04A9">
      <w:pPr>
        <w:tabs>
          <w:tab w:val="left" w:pos="284"/>
        </w:tabs>
        <w:spacing w:line="23" w:lineRule="atLeast"/>
        <w:ind w:left="284" w:hanging="284"/>
        <w:jc w:val="both"/>
        <w:rPr>
          <w:rFonts w:ascii="Tahoma" w:hAnsi="Tahoma" w:cs="Tahoma"/>
          <w:szCs w:val="24"/>
        </w:rPr>
      </w:pPr>
      <w:r w:rsidRPr="004C04A9">
        <w:rPr>
          <w:rFonts w:ascii="Tahoma" w:hAnsi="Tahoma" w:cs="Tahoma"/>
          <w:szCs w:val="24"/>
        </w:rPr>
        <w:tab/>
        <w:t xml:space="preserve">Jeżeli powierzenie podwykonawcy wykonania części zamówienia na roboty budowlane następuje w trakcie jego realizacji, Wykonawca na żądanie Zamawiającego przedstawi oświadczenie, o którym mowa w art. 25a ust. 1, lub oświadczenia lub dokumenty potwierdzające brak podstaw wykluczenia wobec tego podwykonawcy. Jeżeli zamawiający stwierdzi, że wobec danego podwykonawcy zachodzą podstawy wykluczenia, wykonawca obowiązany jest zastąpić tego podwykonawcę lub zrezygnować z powierzenia wykonania części zamówienia podwykonawcy. </w:t>
      </w:r>
    </w:p>
    <w:p w:rsidR="004C04A9" w:rsidRPr="004C04A9" w:rsidRDefault="004C04A9" w:rsidP="008C2B50">
      <w:pPr>
        <w:numPr>
          <w:ilvl w:val="0"/>
          <w:numId w:val="52"/>
        </w:numPr>
        <w:tabs>
          <w:tab w:val="left" w:pos="284"/>
        </w:tabs>
        <w:spacing w:line="23" w:lineRule="atLeast"/>
        <w:ind w:left="284" w:hanging="360"/>
        <w:jc w:val="both"/>
        <w:rPr>
          <w:rFonts w:ascii="Tahoma" w:hAnsi="Tahoma" w:cs="Tahoma"/>
          <w:szCs w:val="24"/>
        </w:rPr>
      </w:pPr>
      <w:r w:rsidRPr="004C04A9">
        <w:rPr>
          <w:rFonts w:ascii="Tahoma" w:hAnsi="Tahoma" w:cs="Tahoma"/>
          <w:szCs w:val="24"/>
        </w:rPr>
        <w:t xml:space="preserve">w zakresie zmiany terminu realizacji zamówienia, o którym mowa w § 5 umowy, w następujących sytuacjach:  </w:t>
      </w:r>
    </w:p>
    <w:p w:rsidR="004C04A9" w:rsidRPr="004C04A9" w:rsidRDefault="004C04A9" w:rsidP="008C2B50">
      <w:pPr>
        <w:numPr>
          <w:ilvl w:val="1"/>
          <w:numId w:val="52"/>
        </w:numPr>
        <w:tabs>
          <w:tab w:val="left" w:pos="426"/>
        </w:tabs>
        <w:spacing w:line="23" w:lineRule="atLeast"/>
        <w:ind w:left="284" w:hanging="360"/>
        <w:jc w:val="both"/>
        <w:rPr>
          <w:rFonts w:ascii="Tahoma" w:hAnsi="Tahoma" w:cs="Tahoma"/>
          <w:szCs w:val="24"/>
        </w:rPr>
      </w:pPr>
      <w:r w:rsidRPr="004C04A9">
        <w:rPr>
          <w:rFonts w:ascii="Tahoma" w:hAnsi="Tahoma" w:cs="Tahoma"/>
          <w:szCs w:val="24"/>
        </w:rPr>
        <w:t xml:space="preserve">w przypadku przedłużania się procedury wyboru najkorzystniejszej oferty dopuszcza się przesunięcie terminu realizacji zamówienia,  </w:t>
      </w:r>
    </w:p>
    <w:p w:rsidR="004C04A9" w:rsidRPr="004C04A9" w:rsidRDefault="004C04A9" w:rsidP="008C2B50">
      <w:pPr>
        <w:numPr>
          <w:ilvl w:val="1"/>
          <w:numId w:val="52"/>
        </w:numPr>
        <w:tabs>
          <w:tab w:val="left" w:pos="426"/>
        </w:tabs>
        <w:spacing w:line="23" w:lineRule="atLeast"/>
        <w:ind w:left="284" w:hanging="360"/>
        <w:jc w:val="both"/>
        <w:rPr>
          <w:rFonts w:ascii="Tahoma" w:hAnsi="Tahoma" w:cs="Tahoma"/>
          <w:szCs w:val="24"/>
        </w:rPr>
      </w:pPr>
      <w:r w:rsidRPr="004C04A9">
        <w:rPr>
          <w:rFonts w:ascii="Tahoma" w:eastAsia="Calibri" w:hAnsi="Tahoma" w:cs="Tahoma"/>
          <w:noProof/>
          <w:szCs w:val="24"/>
        </w:rPr>
        <mc:AlternateContent>
          <mc:Choice Requires="wpg">
            <w:drawing>
              <wp:anchor distT="0" distB="0" distL="114300" distR="114300" simplePos="0" relativeHeight="251659264" behindDoc="0" locked="0" layoutInCell="1" allowOverlap="1" wp14:anchorId="31AA0BF6" wp14:editId="6399B515">
                <wp:simplePos x="0" y="0"/>
                <wp:positionH relativeFrom="page">
                  <wp:posOffset>7551420</wp:posOffset>
                </wp:positionH>
                <wp:positionV relativeFrom="page">
                  <wp:posOffset>2113280</wp:posOffset>
                </wp:positionV>
                <wp:extent cx="42342" cy="169926"/>
                <wp:effectExtent l="0" t="0" r="0" b="0"/>
                <wp:wrapSquare wrapText="bothSides"/>
                <wp:docPr id="25066" name="Group 25066"/>
                <wp:cNvGraphicFramePr/>
                <a:graphic xmlns:a="http://schemas.openxmlformats.org/drawingml/2006/main">
                  <a:graphicData uri="http://schemas.microsoft.com/office/word/2010/wordprocessingGroup">
                    <wpg:wgp>
                      <wpg:cNvGrpSpPr/>
                      <wpg:grpSpPr>
                        <a:xfrm>
                          <a:off x="0" y="0"/>
                          <a:ext cx="42342" cy="169926"/>
                          <a:chOff x="0" y="0"/>
                          <a:chExt cx="42342" cy="169926"/>
                        </a:xfrm>
                      </wpg:grpSpPr>
                      <wps:wsp>
                        <wps:cNvPr id="2510" name="Rectangle 2510"/>
                        <wps:cNvSpPr/>
                        <wps:spPr>
                          <a:xfrm>
                            <a:off x="0" y="0"/>
                            <a:ext cx="56314" cy="226002"/>
                          </a:xfrm>
                          <a:prstGeom prst="rect">
                            <a:avLst/>
                          </a:prstGeom>
                          <a:ln>
                            <a:noFill/>
                          </a:ln>
                        </wps:spPr>
                        <wps:txbx>
                          <w:txbxContent>
                            <w:p w:rsidR="004C04A9" w:rsidRDefault="004C04A9" w:rsidP="004C04A9">
                              <w:pPr>
                                <w:spacing w:after="160" w:line="259" w:lineRule="auto"/>
                              </w:pPr>
                              <w:r>
                                <w:t xml:space="preserve"> </w:t>
                              </w:r>
                            </w:p>
                          </w:txbxContent>
                        </wps:txbx>
                        <wps:bodyPr horzOverflow="overflow" vert="horz" lIns="0" tIns="0" rIns="0" bIns="0" rtlCol="0">
                          <a:noAutofit/>
                        </wps:bodyPr>
                      </wps:wsp>
                    </wpg:wgp>
                  </a:graphicData>
                </a:graphic>
              </wp:anchor>
            </w:drawing>
          </mc:Choice>
          <mc:Fallback>
            <w:pict>
              <v:group w14:anchorId="31AA0BF6" id="Group 25066" o:spid="_x0000_s1026" style="position:absolute;left:0;text-align:left;margin-left:594.6pt;margin-top:166.4pt;width:3.35pt;height:13.4pt;z-index:251659264;mso-position-horizontal-relative:page;mso-position-vertical-relative:page" coordsize="42342,169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">
                <v:rect id="Rectangle 2510" o:spid="_x0000_s1027" style="position:absolute;width:56314;height:226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" filled="f" stroked="f">
                  <v:textbox inset="0,0,0,0">
                    <w:txbxContent>
                      <w:p w:rsidR="004C04A9" w:rsidRDefault="004C04A9" w:rsidP="004C04A9">
                        <w:pPr>
                          <w:spacing w:after="160" w:line="259" w:lineRule="auto"/>
                        </w:pPr>
                        <w:r>
                          <w:t xml:space="preserve"> </w:t>
                        </w:r>
                      </w:p>
                    </w:txbxContent>
                  </v:textbox>
                </v:rect>
                <w10:wrap type="square" anchorx="page" anchory="page"/>
              </v:group>
            </w:pict>
          </mc:Fallback>
        </mc:AlternateContent>
      </w:r>
      <w:r w:rsidRPr="004C04A9">
        <w:rPr>
          <w:rFonts w:ascii="Tahoma" w:hAnsi="Tahoma" w:cs="Tahoma"/>
          <w:szCs w:val="24"/>
        </w:rPr>
        <w:t xml:space="preserve">w przypadku wystąpienia robót zamiennych wprowadzonych na podstawie protokołu konieczności lub w przypadku zlecenia dodatkowych robót budowlanych, o których mowa w art. 144 ust.1 pkt 2 ustawy Prawo zamówień publicznych,  </w:t>
      </w:r>
    </w:p>
    <w:p w:rsidR="004C04A9" w:rsidRPr="004C04A9" w:rsidRDefault="004C04A9" w:rsidP="008C2B50">
      <w:pPr>
        <w:numPr>
          <w:ilvl w:val="1"/>
          <w:numId w:val="52"/>
        </w:numPr>
        <w:tabs>
          <w:tab w:val="left" w:pos="426"/>
        </w:tabs>
        <w:spacing w:line="23" w:lineRule="atLeast"/>
        <w:ind w:left="284" w:hanging="360"/>
        <w:jc w:val="both"/>
        <w:rPr>
          <w:rFonts w:ascii="Tahoma" w:hAnsi="Tahoma" w:cs="Tahoma"/>
          <w:szCs w:val="24"/>
        </w:rPr>
      </w:pPr>
      <w:r w:rsidRPr="004C04A9">
        <w:rPr>
          <w:rFonts w:ascii="Tahoma" w:hAnsi="Tahoma" w:cs="Tahoma"/>
          <w:szCs w:val="24"/>
        </w:rPr>
        <w:t xml:space="preserve">w przypadku wprowadzenia w trakcie realizacji zamiennych rozwiązań projektowych,  </w:t>
      </w:r>
    </w:p>
    <w:p w:rsidR="004C04A9" w:rsidRPr="004C04A9" w:rsidRDefault="004C04A9" w:rsidP="008C2B50">
      <w:pPr>
        <w:numPr>
          <w:ilvl w:val="1"/>
          <w:numId w:val="52"/>
        </w:numPr>
        <w:tabs>
          <w:tab w:val="left" w:pos="426"/>
        </w:tabs>
        <w:spacing w:line="23" w:lineRule="atLeast"/>
        <w:ind w:left="284" w:hanging="360"/>
        <w:jc w:val="both"/>
        <w:rPr>
          <w:rFonts w:ascii="Tahoma" w:hAnsi="Tahoma" w:cs="Tahoma"/>
          <w:szCs w:val="24"/>
        </w:rPr>
      </w:pPr>
      <w:r w:rsidRPr="004C04A9">
        <w:rPr>
          <w:rFonts w:ascii="Tahoma" w:hAnsi="Tahoma" w:cs="Tahoma"/>
          <w:szCs w:val="24"/>
        </w:rPr>
        <w:t xml:space="preserve">jeżeli zmiany będą następstwem działania organów sądowych lub administracyjnych, w szczególności dotyczących:  </w:t>
      </w:r>
    </w:p>
    <w:p w:rsidR="004C04A9" w:rsidRPr="004C04A9" w:rsidRDefault="004C04A9" w:rsidP="004C04A9">
      <w:pPr>
        <w:tabs>
          <w:tab w:val="left" w:pos="426"/>
        </w:tabs>
        <w:spacing w:line="23" w:lineRule="atLeast"/>
        <w:ind w:left="284" w:hanging="142"/>
        <w:jc w:val="both"/>
        <w:rPr>
          <w:rFonts w:ascii="Tahoma" w:hAnsi="Tahoma" w:cs="Tahoma"/>
          <w:szCs w:val="24"/>
        </w:rPr>
      </w:pPr>
      <w:r w:rsidRPr="004C04A9">
        <w:rPr>
          <w:rFonts w:ascii="Tahoma" w:hAnsi="Tahoma" w:cs="Tahoma"/>
          <w:szCs w:val="24"/>
        </w:rPr>
        <w:lastRenderedPageBreak/>
        <w:t xml:space="preserve">- przekroczenia określonych przez prawo terminów wydawania przez organy administracji decyzji, zezwoleń itp.,  </w:t>
      </w:r>
    </w:p>
    <w:p w:rsidR="004C04A9" w:rsidRPr="004C04A9" w:rsidRDefault="004C04A9" w:rsidP="004C04A9">
      <w:pPr>
        <w:tabs>
          <w:tab w:val="left" w:pos="426"/>
        </w:tabs>
        <w:spacing w:line="23" w:lineRule="atLeast"/>
        <w:ind w:left="284" w:hanging="142"/>
        <w:jc w:val="both"/>
        <w:rPr>
          <w:rFonts w:ascii="Tahoma" w:hAnsi="Tahoma" w:cs="Tahoma"/>
          <w:szCs w:val="24"/>
        </w:rPr>
      </w:pPr>
      <w:r w:rsidRPr="004C04A9">
        <w:rPr>
          <w:rFonts w:ascii="Tahoma" w:hAnsi="Tahoma" w:cs="Tahoma"/>
          <w:szCs w:val="24"/>
        </w:rPr>
        <w:t xml:space="preserve">- odmowy wydania przez organy administracji wymaganych decyzji, zezwoleń, uzgodnień z przyczyn niezawinionych przez Wykonawcę lub Zamawiającego,  </w:t>
      </w:r>
    </w:p>
    <w:p w:rsidR="004C04A9" w:rsidRPr="004C04A9" w:rsidRDefault="004C04A9" w:rsidP="008C2B50">
      <w:pPr>
        <w:numPr>
          <w:ilvl w:val="1"/>
          <w:numId w:val="52"/>
        </w:numPr>
        <w:tabs>
          <w:tab w:val="left" w:pos="426"/>
        </w:tabs>
        <w:spacing w:line="23" w:lineRule="atLeast"/>
        <w:ind w:left="284" w:hanging="360"/>
        <w:jc w:val="both"/>
        <w:rPr>
          <w:rFonts w:ascii="Tahoma" w:hAnsi="Tahoma" w:cs="Tahoma"/>
          <w:szCs w:val="24"/>
        </w:rPr>
      </w:pPr>
      <w:r w:rsidRPr="004C04A9">
        <w:rPr>
          <w:rFonts w:ascii="Tahoma" w:hAnsi="Tahoma" w:cs="Tahoma"/>
          <w:szCs w:val="24"/>
        </w:rPr>
        <w:t xml:space="preserve">w przypadku konieczności uzyskania wyroku sądowego lub innego orzeczenia sądu lub organu administracyjnego, którego konieczności nie można było przewidzieć przed wszczęciem postępowania o udzielenie zamówienia publicznego,  </w:t>
      </w:r>
    </w:p>
    <w:p w:rsidR="004C04A9" w:rsidRPr="004C04A9" w:rsidRDefault="004C04A9" w:rsidP="008C2B50">
      <w:pPr>
        <w:numPr>
          <w:ilvl w:val="1"/>
          <w:numId w:val="52"/>
        </w:numPr>
        <w:tabs>
          <w:tab w:val="left" w:pos="426"/>
        </w:tabs>
        <w:spacing w:line="23" w:lineRule="atLeast"/>
        <w:ind w:left="284" w:hanging="360"/>
        <w:jc w:val="both"/>
        <w:rPr>
          <w:rFonts w:ascii="Tahoma" w:hAnsi="Tahoma" w:cs="Tahoma"/>
          <w:szCs w:val="24"/>
        </w:rPr>
      </w:pPr>
      <w:r w:rsidRPr="004C04A9">
        <w:rPr>
          <w:rFonts w:ascii="Tahoma" w:hAnsi="Tahoma" w:cs="Tahoma"/>
          <w:szCs w:val="24"/>
        </w:rPr>
        <w:t xml:space="preserve">w przypadku konieczności zaspokojenia roszczeń osób trzecich – w tym grup społecznych lub zawodowych nieartykułowanych lub niemożliwych do jednoznacznego określenia przed wszczęciem postępowania o udzielenie zamówienia publicznego, </w:t>
      </w:r>
    </w:p>
    <w:p w:rsidR="004C04A9" w:rsidRPr="004C04A9" w:rsidRDefault="004C04A9" w:rsidP="008C2B50">
      <w:pPr>
        <w:numPr>
          <w:ilvl w:val="1"/>
          <w:numId w:val="52"/>
        </w:numPr>
        <w:tabs>
          <w:tab w:val="left" w:pos="426"/>
        </w:tabs>
        <w:spacing w:line="23" w:lineRule="atLeast"/>
        <w:ind w:left="284" w:hanging="360"/>
        <w:jc w:val="both"/>
        <w:rPr>
          <w:rFonts w:ascii="Tahoma" w:hAnsi="Tahoma" w:cs="Tahoma"/>
          <w:szCs w:val="24"/>
        </w:rPr>
      </w:pPr>
      <w:r w:rsidRPr="004C04A9">
        <w:rPr>
          <w:rFonts w:ascii="Tahoma" w:hAnsi="Tahoma" w:cs="Tahoma"/>
          <w:szCs w:val="24"/>
        </w:rPr>
        <w:t xml:space="preserve">w przypadku, gdy nastąpi zmiana powszechnie obowiązujących przepisów prawa w zakresie mającym wpływ na realizację przedmiotu umowy, </w:t>
      </w:r>
    </w:p>
    <w:p w:rsidR="004C04A9" w:rsidRPr="004C04A9" w:rsidRDefault="004C04A9" w:rsidP="008C2B50">
      <w:pPr>
        <w:numPr>
          <w:ilvl w:val="1"/>
          <w:numId w:val="52"/>
        </w:numPr>
        <w:tabs>
          <w:tab w:val="left" w:pos="284"/>
        </w:tabs>
        <w:spacing w:line="23" w:lineRule="atLeast"/>
        <w:ind w:left="284" w:hanging="360"/>
        <w:jc w:val="both"/>
        <w:rPr>
          <w:rFonts w:ascii="Tahoma" w:hAnsi="Tahoma" w:cs="Tahoma"/>
          <w:szCs w:val="24"/>
        </w:rPr>
      </w:pPr>
      <w:r w:rsidRPr="004C04A9">
        <w:rPr>
          <w:rFonts w:ascii="Tahoma" w:hAnsi="Tahoma" w:cs="Tahoma"/>
          <w:szCs w:val="24"/>
        </w:rPr>
        <w:t xml:space="preserve">w przypadku gdy realizacja przedmiotu umowy zostanie znacznie utrudniona lub uniemożliwiona przez warunki atmosferyczne, lub wykonanie pewnych prac wymaga określonych warunków atmosferycznych, </w:t>
      </w:r>
    </w:p>
    <w:p w:rsidR="004C04A9" w:rsidRPr="004C04A9" w:rsidRDefault="004C04A9" w:rsidP="008C2B50">
      <w:pPr>
        <w:numPr>
          <w:ilvl w:val="1"/>
          <w:numId w:val="52"/>
        </w:numPr>
        <w:tabs>
          <w:tab w:val="left" w:pos="284"/>
        </w:tabs>
        <w:spacing w:line="23" w:lineRule="atLeast"/>
        <w:ind w:left="284" w:hanging="360"/>
        <w:jc w:val="both"/>
        <w:rPr>
          <w:rFonts w:ascii="Tahoma" w:hAnsi="Tahoma" w:cs="Tahoma"/>
          <w:szCs w:val="24"/>
        </w:rPr>
      </w:pPr>
      <w:r w:rsidRPr="004C04A9">
        <w:rPr>
          <w:rFonts w:ascii="Tahoma" w:hAnsi="Tahoma" w:cs="Tahoma"/>
          <w:szCs w:val="24"/>
        </w:rPr>
        <w:t xml:space="preserve">w przypadku wystąpienia </w:t>
      </w:r>
      <w:r w:rsidRPr="004C04A9">
        <w:rPr>
          <w:rFonts w:ascii="Tahoma" w:hAnsi="Tahoma" w:cs="Tahoma"/>
          <w:szCs w:val="24"/>
        </w:rPr>
        <w:tab/>
        <w:t xml:space="preserve">działania siły wyższej, tj. niezwykłych i nieprzewidzianych okoliczności niezależnych od strony, która się na nie powołuje i których konsekwencji mimo zachowania należytej staranności nie można było przewidzieć przed wszczęciem postępowania o udzielenie zamówienia publicznego (tj.  zamieszki, strajki, ataki terrorystyczne, działania wojenne, klęski żywiołowe spowodowane przez burze, huragany, promieniowanie, skażenie, powódź, pożar,  ekstremalny upał lub mróz, nagłe i długotrwałe przerwy w dostawie energii elektrycznej) uniemożliwiające wykonanie zamówienia w terminie umownym lub powodujące zmianę zakresu robót, </w:t>
      </w:r>
    </w:p>
    <w:p w:rsidR="004C04A9" w:rsidRPr="004C04A9" w:rsidRDefault="004C04A9" w:rsidP="008C2B50">
      <w:pPr>
        <w:numPr>
          <w:ilvl w:val="1"/>
          <w:numId w:val="52"/>
        </w:numPr>
        <w:tabs>
          <w:tab w:val="left" w:pos="284"/>
        </w:tabs>
        <w:spacing w:line="23" w:lineRule="atLeast"/>
        <w:ind w:left="284" w:hanging="360"/>
        <w:jc w:val="both"/>
        <w:rPr>
          <w:rFonts w:ascii="Tahoma" w:hAnsi="Tahoma" w:cs="Tahoma"/>
          <w:szCs w:val="24"/>
        </w:rPr>
      </w:pPr>
      <w:r w:rsidRPr="004C04A9">
        <w:rPr>
          <w:rFonts w:ascii="Tahoma" w:hAnsi="Tahoma" w:cs="Tahoma"/>
          <w:szCs w:val="24"/>
        </w:rPr>
        <w:t xml:space="preserve">w przypadku konieczności wykonania dodatkowych badań i ekspertyz, </w:t>
      </w:r>
    </w:p>
    <w:p w:rsidR="004C04A9" w:rsidRPr="004C04A9" w:rsidRDefault="004C04A9" w:rsidP="008C2B50">
      <w:pPr>
        <w:numPr>
          <w:ilvl w:val="1"/>
          <w:numId w:val="52"/>
        </w:numPr>
        <w:tabs>
          <w:tab w:val="left" w:pos="284"/>
        </w:tabs>
        <w:spacing w:line="23" w:lineRule="atLeast"/>
        <w:ind w:left="284" w:hanging="360"/>
        <w:jc w:val="both"/>
        <w:rPr>
          <w:rFonts w:ascii="Tahoma" w:hAnsi="Tahoma" w:cs="Tahoma"/>
          <w:szCs w:val="24"/>
        </w:rPr>
      </w:pPr>
      <w:r w:rsidRPr="004C04A9">
        <w:rPr>
          <w:rFonts w:ascii="Tahoma" w:hAnsi="Tahoma" w:cs="Tahoma"/>
          <w:szCs w:val="24"/>
        </w:rPr>
        <w:t xml:space="preserve">w przypadku prac lub badań archeologicznych, wykopalisk, powodujących konieczność wstrzymania robót objętych niniejszą umową, </w:t>
      </w:r>
    </w:p>
    <w:p w:rsidR="004C04A9" w:rsidRPr="004C04A9" w:rsidRDefault="004C04A9" w:rsidP="008C2B50">
      <w:pPr>
        <w:numPr>
          <w:ilvl w:val="1"/>
          <w:numId w:val="52"/>
        </w:numPr>
        <w:tabs>
          <w:tab w:val="left" w:pos="284"/>
        </w:tabs>
        <w:spacing w:line="23" w:lineRule="atLeast"/>
        <w:ind w:left="284" w:hanging="360"/>
        <w:jc w:val="both"/>
        <w:rPr>
          <w:rFonts w:ascii="Tahoma" w:hAnsi="Tahoma" w:cs="Tahoma"/>
          <w:szCs w:val="24"/>
        </w:rPr>
      </w:pPr>
      <w:r w:rsidRPr="004C04A9">
        <w:rPr>
          <w:rFonts w:ascii="Tahoma" w:hAnsi="Tahoma" w:cs="Tahoma"/>
          <w:szCs w:val="24"/>
        </w:rPr>
        <w:t xml:space="preserve">w przypadku wstrzymania realizacji robót przez uprawniony organu z powodu znalezienia niewybuchów lub niewypałów. Wystąpienie powyższych okoliczności musi być potwierdzone wpisem do dziennika budowy o wstrzymaniu robót. </w:t>
      </w:r>
    </w:p>
    <w:p w:rsidR="004C04A9" w:rsidRPr="004C04A9" w:rsidRDefault="004C04A9" w:rsidP="008C2B50">
      <w:pPr>
        <w:numPr>
          <w:ilvl w:val="0"/>
          <w:numId w:val="52"/>
        </w:numPr>
        <w:tabs>
          <w:tab w:val="left" w:pos="284"/>
        </w:tabs>
        <w:spacing w:line="23" w:lineRule="atLeast"/>
        <w:ind w:left="284" w:hanging="360"/>
        <w:jc w:val="both"/>
        <w:rPr>
          <w:rFonts w:ascii="Tahoma" w:hAnsi="Tahoma" w:cs="Tahoma"/>
          <w:szCs w:val="24"/>
        </w:rPr>
      </w:pPr>
      <w:r w:rsidRPr="004C04A9">
        <w:rPr>
          <w:rFonts w:ascii="Tahoma" w:hAnsi="Tahoma" w:cs="Tahoma"/>
          <w:szCs w:val="24"/>
        </w:rPr>
        <w:t xml:space="preserve">w zakresie dotyczącym zmian w stosunku do dokumentacji projektowej wprowadzone protokołem konieczności, zaakceptowanym przez Zamawiającego: </w:t>
      </w:r>
    </w:p>
    <w:p w:rsidR="004C04A9" w:rsidRPr="004C04A9" w:rsidRDefault="004C04A9" w:rsidP="008C2B50">
      <w:pPr>
        <w:numPr>
          <w:ilvl w:val="2"/>
          <w:numId w:val="53"/>
        </w:numPr>
        <w:tabs>
          <w:tab w:val="left" w:pos="284"/>
        </w:tabs>
        <w:spacing w:line="23" w:lineRule="atLeast"/>
        <w:ind w:left="284" w:hanging="180"/>
        <w:jc w:val="both"/>
        <w:rPr>
          <w:rFonts w:ascii="Tahoma" w:hAnsi="Tahoma" w:cs="Tahoma"/>
          <w:szCs w:val="24"/>
        </w:rPr>
      </w:pPr>
      <w:r w:rsidRPr="004C04A9">
        <w:rPr>
          <w:rFonts w:ascii="Tahoma" w:hAnsi="Tahoma" w:cs="Tahoma"/>
          <w:szCs w:val="24"/>
        </w:rPr>
        <w:t xml:space="preserve">na wniosek Wykonawcy, w trakcie prowadzenia robót, mogą być dokonywane zmiany technologii i sposobu wykonania elementów robót. Dopuszcza się je tylko w przypadkach, gdy proponowane przez niego rozwiązanie jest równorzędne lub lepsze funkcjonalnie od tego, jakie przewiduje projekt, a jednocześnie nie spowoduje zwiększenia kosztów robót i zmiany terminu zakończenia zadania. W tym przypadku Wykonawca przedstawia projekt zamienny, zawierający opis proponowanych zmian, niezbędne rysunki i wycenę kosztów (kosztorys różnicowy obrazujący różnice pomiędzy kosztorysem ofertowym a proponowanym rozwiązaniem zamiennym). Wniosek taki wymaga akceptacji nadzoru autorskiego, zaopiniowania przez Inspektora nadzoru w formie protokołu konieczności i zatwierdzenia do realizacji przez Zamawiającego, </w:t>
      </w:r>
    </w:p>
    <w:p w:rsidR="004C04A9" w:rsidRPr="004C04A9" w:rsidRDefault="004C04A9" w:rsidP="008C2B50">
      <w:pPr>
        <w:numPr>
          <w:ilvl w:val="2"/>
          <w:numId w:val="53"/>
        </w:numPr>
        <w:tabs>
          <w:tab w:val="left" w:pos="284"/>
        </w:tabs>
        <w:spacing w:line="23" w:lineRule="atLeast"/>
        <w:ind w:left="284" w:hanging="180"/>
        <w:jc w:val="both"/>
        <w:rPr>
          <w:rFonts w:ascii="Tahoma" w:hAnsi="Tahoma" w:cs="Tahoma"/>
          <w:szCs w:val="24"/>
        </w:rPr>
      </w:pPr>
      <w:r w:rsidRPr="004C04A9">
        <w:rPr>
          <w:rFonts w:ascii="Tahoma" w:hAnsi="Tahoma" w:cs="Tahoma"/>
          <w:szCs w:val="24"/>
        </w:rPr>
        <w:t xml:space="preserve">na wniosek Zamawiającego, w trakcie prowadzenia robót, mogą być dokonywane zmiany technologii i sposobu wykonania elementów robót, jeżeli z punktu widzenia Zamawiającego zachodzi potrzeba zmiany rozwiązań zawartych w dokumentacji projektowej. Dopuszcza się je tylko w przypadkach, gdy proponowane </w:t>
      </w:r>
      <w:r w:rsidRPr="004C04A9">
        <w:rPr>
          <w:rFonts w:ascii="Tahoma" w:hAnsi="Tahoma" w:cs="Tahoma"/>
          <w:szCs w:val="24"/>
        </w:rPr>
        <w:lastRenderedPageBreak/>
        <w:t xml:space="preserve">rozwiązanie nie spowoduje zwiększenia kosztów robót i zmiany terminu zakończenia zadania. W tym przypadku. </w:t>
      </w:r>
    </w:p>
    <w:p w:rsidR="004C04A9" w:rsidRPr="004C04A9" w:rsidRDefault="004C04A9" w:rsidP="004C04A9">
      <w:pPr>
        <w:tabs>
          <w:tab w:val="left" w:pos="284"/>
        </w:tabs>
        <w:spacing w:line="23" w:lineRule="atLeast"/>
        <w:ind w:left="284" w:hanging="284"/>
        <w:rPr>
          <w:rFonts w:ascii="Tahoma" w:hAnsi="Tahoma" w:cs="Tahoma"/>
          <w:szCs w:val="24"/>
        </w:rPr>
      </w:pPr>
      <w:r w:rsidRPr="004C04A9">
        <w:rPr>
          <w:rFonts w:ascii="Tahoma" w:hAnsi="Tahoma" w:cs="Tahoma"/>
          <w:szCs w:val="24"/>
        </w:rPr>
        <w:tab/>
        <w:t xml:space="preserve">Inspektor nadzoru sporządza protokół konieczności wraz z opinią w sprawie ich wykonania celem akceptacji przez Zamawiającego. </w:t>
      </w:r>
    </w:p>
    <w:p w:rsidR="004C04A9" w:rsidRPr="004C04A9" w:rsidRDefault="004C04A9" w:rsidP="008C2B50">
      <w:pPr>
        <w:numPr>
          <w:ilvl w:val="0"/>
          <w:numId w:val="52"/>
        </w:numPr>
        <w:tabs>
          <w:tab w:val="left" w:pos="284"/>
        </w:tabs>
        <w:spacing w:line="23" w:lineRule="atLeast"/>
        <w:ind w:left="284" w:hanging="360"/>
        <w:jc w:val="both"/>
        <w:rPr>
          <w:rFonts w:ascii="Tahoma" w:hAnsi="Tahoma" w:cs="Tahoma"/>
          <w:szCs w:val="24"/>
        </w:rPr>
      </w:pPr>
      <w:r w:rsidRPr="004C04A9">
        <w:rPr>
          <w:rFonts w:ascii="Tahoma" w:hAnsi="Tahoma" w:cs="Tahoma"/>
          <w:szCs w:val="24"/>
        </w:rPr>
        <w:t xml:space="preserve">zmiany dotyczące realizacji dodatkowych robót budowlanych, o których mowa w art. 144 ust.1 pkt 2 ustawy Prawo zamówień publicznych przez dotychczasowego Wykonawcę, nieobjętych zamówieniem podstawowym, o ile stały się niezbędne i zostały spełnione łącznie następujące warunki: </w:t>
      </w:r>
    </w:p>
    <w:p w:rsidR="004C04A9" w:rsidRPr="004C04A9" w:rsidRDefault="004C04A9" w:rsidP="008C2B50">
      <w:pPr>
        <w:numPr>
          <w:ilvl w:val="1"/>
          <w:numId w:val="52"/>
        </w:numPr>
        <w:tabs>
          <w:tab w:val="left" w:pos="284"/>
        </w:tabs>
        <w:spacing w:line="23" w:lineRule="atLeast"/>
        <w:ind w:left="284" w:hanging="360"/>
        <w:jc w:val="both"/>
        <w:rPr>
          <w:rFonts w:ascii="Tahoma" w:hAnsi="Tahoma" w:cs="Tahoma"/>
          <w:szCs w:val="24"/>
        </w:rPr>
      </w:pPr>
      <w:r w:rsidRPr="004C04A9">
        <w:rPr>
          <w:rFonts w:ascii="Tahoma" w:hAnsi="Tahoma" w:cs="Tahoma"/>
          <w:szCs w:val="24"/>
        </w:rPr>
        <w:t xml:space="preserve">zmiana Wykonawcy nie może zostać dokonana z powodów ekonomicznych lub technicznych, w szczególności dotyczących zamienności lub interoperacyjności sprzętu, usług lub instalacji, zamówionych w ramach zamówienia podstawowego, </w:t>
      </w:r>
    </w:p>
    <w:p w:rsidR="004C04A9" w:rsidRPr="004C04A9" w:rsidRDefault="004C04A9" w:rsidP="008C2B50">
      <w:pPr>
        <w:numPr>
          <w:ilvl w:val="1"/>
          <w:numId w:val="52"/>
        </w:numPr>
        <w:tabs>
          <w:tab w:val="left" w:pos="284"/>
        </w:tabs>
        <w:spacing w:line="23" w:lineRule="atLeast"/>
        <w:ind w:left="284" w:hanging="360"/>
        <w:jc w:val="both"/>
        <w:rPr>
          <w:rFonts w:ascii="Tahoma" w:hAnsi="Tahoma" w:cs="Tahoma"/>
          <w:szCs w:val="24"/>
        </w:rPr>
      </w:pPr>
      <w:r w:rsidRPr="004C04A9">
        <w:rPr>
          <w:rFonts w:ascii="Tahoma" w:hAnsi="Tahoma" w:cs="Tahoma"/>
          <w:szCs w:val="24"/>
        </w:rPr>
        <w:t xml:space="preserve">zmiana wykonawcy spowodowałaby istotną niedogodność lub znaczne zwiększenie kosztów dla zamawiającego, </w:t>
      </w:r>
    </w:p>
    <w:p w:rsidR="004C04A9" w:rsidRPr="004C04A9" w:rsidRDefault="004C04A9" w:rsidP="008C2B50">
      <w:pPr>
        <w:numPr>
          <w:ilvl w:val="1"/>
          <w:numId w:val="52"/>
        </w:numPr>
        <w:tabs>
          <w:tab w:val="left" w:pos="284"/>
        </w:tabs>
        <w:spacing w:line="23" w:lineRule="atLeast"/>
        <w:ind w:left="284" w:hanging="360"/>
        <w:jc w:val="both"/>
        <w:rPr>
          <w:rFonts w:ascii="Tahoma" w:hAnsi="Tahoma" w:cs="Tahoma"/>
          <w:szCs w:val="24"/>
        </w:rPr>
      </w:pPr>
      <w:r w:rsidRPr="004C04A9">
        <w:rPr>
          <w:rFonts w:ascii="Tahoma" w:hAnsi="Tahoma" w:cs="Tahoma"/>
          <w:szCs w:val="24"/>
        </w:rPr>
        <w:t xml:space="preserve">wartość każdej kolejnej zmiany nie przekracza 50% wartości zamówienia określonej pierwotnie w umowie </w:t>
      </w:r>
    </w:p>
    <w:p w:rsidR="004C04A9" w:rsidRPr="004C04A9" w:rsidRDefault="004C04A9" w:rsidP="008C2B50">
      <w:pPr>
        <w:numPr>
          <w:ilvl w:val="0"/>
          <w:numId w:val="52"/>
        </w:numPr>
        <w:tabs>
          <w:tab w:val="left" w:pos="284"/>
        </w:tabs>
        <w:spacing w:line="23" w:lineRule="atLeast"/>
        <w:ind w:left="284" w:hanging="360"/>
        <w:jc w:val="both"/>
        <w:rPr>
          <w:rFonts w:ascii="Tahoma" w:hAnsi="Tahoma" w:cs="Tahoma"/>
          <w:szCs w:val="24"/>
        </w:rPr>
      </w:pPr>
      <w:r w:rsidRPr="004C04A9">
        <w:rPr>
          <w:rFonts w:ascii="Tahoma" w:hAnsi="Tahoma" w:cs="Tahoma"/>
          <w:szCs w:val="24"/>
        </w:rPr>
        <w:t xml:space="preserve">w sytuacji gdy Wykonawcę, któremu udzielono zamówienie ma zastąpić nowy Wykonawca: </w:t>
      </w:r>
    </w:p>
    <w:p w:rsidR="004C04A9" w:rsidRPr="004C04A9" w:rsidRDefault="004C04A9" w:rsidP="008C2B50">
      <w:pPr>
        <w:numPr>
          <w:ilvl w:val="2"/>
          <w:numId w:val="54"/>
        </w:numPr>
        <w:tabs>
          <w:tab w:val="left" w:pos="284"/>
        </w:tabs>
        <w:spacing w:line="23" w:lineRule="atLeast"/>
        <w:ind w:left="284" w:hanging="180"/>
        <w:jc w:val="both"/>
        <w:rPr>
          <w:rFonts w:ascii="Tahoma" w:hAnsi="Tahoma" w:cs="Tahoma"/>
          <w:szCs w:val="24"/>
        </w:rPr>
      </w:pPr>
      <w:r w:rsidRPr="004C04A9">
        <w:rPr>
          <w:rFonts w:ascii="Tahoma" w:hAnsi="Tahoma" w:cs="Tahoma"/>
          <w:szCs w:val="24"/>
        </w:rPr>
        <w:t xml:space="preserve">na podstawie postanowień umownych, o których mowa w art. 144 ust. 1 pkt 1 ustawy Prawo zamówień publicznych, </w:t>
      </w:r>
    </w:p>
    <w:p w:rsidR="004C04A9" w:rsidRPr="004C04A9" w:rsidRDefault="004C04A9" w:rsidP="008C2B50">
      <w:pPr>
        <w:numPr>
          <w:ilvl w:val="2"/>
          <w:numId w:val="54"/>
        </w:numPr>
        <w:tabs>
          <w:tab w:val="left" w:pos="284"/>
        </w:tabs>
        <w:spacing w:line="23" w:lineRule="atLeast"/>
        <w:ind w:left="284" w:hanging="180"/>
        <w:jc w:val="both"/>
        <w:rPr>
          <w:rFonts w:ascii="Tahoma" w:hAnsi="Tahoma" w:cs="Tahoma"/>
          <w:szCs w:val="24"/>
        </w:rPr>
      </w:pPr>
      <w:r w:rsidRPr="004C04A9">
        <w:rPr>
          <w:rFonts w:ascii="Tahoma" w:hAnsi="Tahoma" w:cs="Tahoma"/>
          <w:szCs w:val="24"/>
        </w:rPr>
        <w:t xml:space="preserve">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rsidR="004C04A9" w:rsidRPr="004C04A9" w:rsidRDefault="004C04A9" w:rsidP="008C2B50">
      <w:pPr>
        <w:numPr>
          <w:ilvl w:val="2"/>
          <w:numId w:val="54"/>
        </w:numPr>
        <w:tabs>
          <w:tab w:val="left" w:pos="284"/>
        </w:tabs>
        <w:spacing w:line="23" w:lineRule="atLeast"/>
        <w:ind w:left="284" w:hanging="180"/>
        <w:jc w:val="both"/>
        <w:rPr>
          <w:rFonts w:ascii="Tahoma" w:hAnsi="Tahoma" w:cs="Tahoma"/>
          <w:szCs w:val="24"/>
        </w:rPr>
      </w:pPr>
      <w:r w:rsidRPr="004C04A9">
        <w:rPr>
          <w:rFonts w:ascii="Tahoma" w:hAnsi="Tahoma" w:cs="Tahoma"/>
          <w:szCs w:val="24"/>
        </w:rPr>
        <w:t>w wyniku przejęcia przez Zamawiającego zobowiązań Wykonawcy względem jego podwykonawców,</w:t>
      </w:r>
    </w:p>
    <w:p w:rsidR="004C04A9" w:rsidRPr="004C04A9" w:rsidRDefault="004C04A9" w:rsidP="004C04A9">
      <w:pPr>
        <w:tabs>
          <w:tab w:val="left" w:pos="284"/>
        </w:tabs>
        <w:spacing w:line="23" w:lineRule="atLeast"/>
        <w:ind w:left="284" w:hanging="284"/>
        <w:jc w:val="both"/>
        <w:rPr>
          <w:rFonts w:ascii="Tahoma" w:hAnsi="Tahoma" w:cs="Tahoma"/>
          <w:szCs w:val="24"/>
        </w:rPr>
      </w:pPr>
      <w:r w:rsidRPr="004C04A9">
        <w:rPr>
          <w:rFonts w:ascii="Tahoma" w:hAnsi="Tahoma" w:cs="Tahoma"/>
          <w:szCs w:val="24"/>
        </w:rPr>
        <w:t xml:space="preserve">8) inne zmiany: </w:t>
      </w:r>
    </w:p>
    <w:p w:rsidR="004C04A9" w:rsidRPr="004C04A9" w:rsidRDefault="004C04A9" w:rsidP="008C2B50">
      <w:pPr>
        <w:numPr>
          <w:ilvl w:val="2"/>
          <w:numId w:val="55"/>
        </w:numPr>
        <w:tabs>
          <w:tab w:val="left" w:pos="284"/>
        </w:tabs>
        <w:spacing w:line="23" w:lineRule="atLeast"/>
        <w:ind w:left="284" w:hanging="180"/>
        <w:jc w:val="both"/>
        <w:rPr>
          <w:rFonts w:ascii="Tahoma" w:hAnsi="Tahoma" w:cs="Tahoma"/>
          <w:szCs w:val="24"/>
        </w:rPr>
      </w:pPr>
      <w:r w:rsidRPr="004C04A9">
        <w:rPr>
          <w:rFonts w:ascii="Tahoma" w:hAnsi="Tahoma" w:cs="Tahoma"/>
          <w:szCs w:val="24"/>
        </w:rPr>
        <w:t xml:space="preserve">zmiany prowadzące do likwidacji oczywistych omyłek pisarskich i rachunkowych w treści umowy,  </w:t>
      </w:r>
    </w:p>
    <w:p w:rsidR="004C04A9" w:rsidRPr="004C04A9" w:rsidRDefault="004C04A9" w:rsidP="008C2B50">
      <w:pPr>
        <w:numPr>
          <w:ilvl w:val="2"/>
          <w:numId w:val="55"/>
        </w:numPr>
        <w:tabs>
          <w:tab w:val="left" w:pos="284"/>
        </w:tabs>
        <w:spacing w:line="23" w:lineRule="atLeast"/>
        <w:ind w:left="284" w:hanging="180"/>
        <w:jc w:val="both"/>
        <w:rPr>
          <w:rFonts w:ascii="Tahoma" w:hAnsi="Tahoma" w:cs="Tahoma"/>
          <w:szCs w:val="24"/>
        </w:rPr>
      </w:pPr>
      <w:r w:rsidRPr="004C04A9">
        <w:rPr>
          <w:rFonts w:ascii="Tahoma" w:hAnsi="Tahoma" w:cs="Tahoma"/>
          <w:szCs w:val="24"/>
        </w:rPr>
        <w:t xml:space="preserve">zmiany dotyczące nazwy, siedziby Wykonawcy lub jego formy organizacyjno-prawnej w trakcie trwania umowy, numerów kont bankowych oraz innych danych identyfikacyjnych, </w:t>
      </w:r>
    </w:p>
    <w:p w:rsidR="004C04A9" w:rsidRPr="004C04A9" w:rsidRDefault="004C04A9" w:rsidP="008C2B50">
      <w:pPr>
        <w:numPr>
          <w:ilvl w:val="2"/>
          <w:numId w:val="55"/>
        </w:numPr>
        <w:tabs>
          <w:tab w:val="left" w:pos="284"/>
        </w:tabs>
        <w:spacing w:line="23" w:lineRule="atLeast"/>
        <w:ind w:left="284" w:hanging="180"/>
        <w:jc w:val="both"/>
        <w:rPr>
          <w:rFonts w:ascii="Tahoma" w:hAnsi="Tahoma" w:cs="Tahoma"/>
          <w:szCs w:val="24"/>
        </w:rPr>
      </w:pPr>
      <w:r w:rsidRPr="004C04A9">
        <w:rPr>
          <w:rFonts w:ascii="Tahoma" w:hAnsi="Tahoma" w:cs="Tahoma"/>
          <w:szCs w:val="24"/>
        </w:rPr>
        <w:t xml:space="preserve">zmiany i modyfikacje w harmonogramie rzeczowo – finansowym inwestycji, nie prowadzące do zmiany terminu realizacji umowy, na wniosek Zamawiającego lub w okolicznościach, za które Wykonawca nie ponosi żadnej odpowiedzialności - na jego wniosek. </w:t>
      </w:r>
    </w:p>
    <w:p w:rsidR="004C04A9" w:rsidRPr="004C04A9" w:rsidRDefault="004C04A9" w:rsidP="004C04A9">
      <w:pPr>
        <w:tabs>
          <w:tab w:val="left" w:pos="284"/>
        </w:tabs>
        <w:spacing w:line="23" w:lineRule="atLeast"/>
        <w:ind w:left="284" w:hanging="284"/>
        <w:jc w:val="both"/>
        <w:rPr>
          <w:rFonts w:ascii="Tahoma" w:hAnsi="Tahoma" w:cs="Tahoma"/>
          <w:szCs w:val="24"/>
        </w:rPr>
      </w:pPr>
      <w:r w:rsidRPr="004C04A9">
        <w:rPr>
          <w:rFonts w:ascii="Tahoma" w:hAnsi="Tahoma" w:cs="Tahoma"/>
          <w:szCs w:val="24"/>
        </w:rPr>
        <w:tab/>
        <w:t xml:space="preserve">Zmiana następuje poprzez przedłożenie przez Wykonawcę zaktualizowanego harmonogramu rzeczowo – finansowego Inspektorowi nadzoru do zaopiniowania, który wraz z opinią przedkłada go do akceptacji Zamawiającemu. </w:t>
      </w:r>
    </w:p>
    <w:p w:rsidR="004C04A9" w:rsidRPr="004C04A9" w:rsidRDefault="004C04A9" w:rsidP="008C2B50">
      <w:pPr>
        <w:numPr>
          <w:ilvl w:val="2"/>
          <w:numId w:val="55"/>
        </w:numPr>
        <w:tabs>
          <w:tab w:val="left" w:pos="284"/>
        </w:tabs>
        <w:spacing w:line="23" w:lineRule="atLeast"/>
        <w:ind w:left="284" w:hanging="180"/>
        <w:jc w:val="both"/>
        <w:rPr>
          <w:rFonts w:ascii="Tahoma" w:hAnsi="Tahoma" w:cs="Tahoma"/>
          <w:szCs w:val="24"/>
        </w:rPr>
      </w:pPr>
      <w:r w:rsidRPr="004C04A9">
        <w:rPr>
          <w:rFonts w:ascii="Tahoma" w:hAnsi="Tahoma" w:cs="Tahoma"/>
          <w:szCs w:val="24"/>
        </w:rPr>
        <w:t xml:space="preserve">w sytuacji gdy konieczność zmiany umowy spowodowana jest okolicznościami, których Zamawiający, działając z należytą starannością, nie mógł przewidzieć, a wartość zmiany nie przekracza 50% wartości zamówienia określonej pierwotnie w umowie, przy czym zmiana nie może prowadzić do zmiany charakteru umowy, </w:t>
      </w:r>
    </w:p>
    <w:p w:rsidR="004C04A9" w:rsidRPr="004C04A9" w:rsidRDefault="004C04A9" w:rsidP="008C2B50">
      <w:pPr>
        <w:numPr>
          <w:ilvl w:val="2"/>
          <w:numId w:val="55"/>
        </w:numPr>
        <w:tabs>
          <w:tab w:val="left" w:pos="284"/>
        </w:tabs>
        <w:spacing w:line="23" w:lineRule="atLeast"/>
        <w:ind w:left="284" w:hanging="180"/>
        <w:jc w:val="both"/>
        <w:rPr>
          <w:rFonts w:ascii="Tahoma" w:hAnsi="Tahoma" w:cs="Tahoma"/>
          <w:szCs w:val="24"/>
        </w:rPr>
      </w:pPr>
      <w:r w:rsidRPr="004C04A9">
        <w:rPr>
          <w:rFonts w:ascii="Tahoma" w:hAnsi="Tahoma" w:cs="Tahoma"/>
          <w:szCs w:val="24"/>
        </w:rPr>
        <w:t xml:space="preserve">zmiany, niezależnie od wartości, nie będące istotne, w rozumieniu ust. 2, </w:t>
      </w:r>
    </w:p>
    <w:p w:rsidR="004C04A9" w:rsidRPr="004C04A9" w:rsidRDefault="004C04A9" w:rsidP="008C2B50">
      <w:pPr>
        <w:numPr>
          <w:ilvl w:val="2"/>
          <w:numId w:val="55"/>
        </w:numPr>
        <w:tabs>
          <w:tab w:val="left" w:pos="284"/>
        </w:tabs>
        <w:spacing w:line="23" w:lineRule="atLeast"/>
        <w:ind w:left="284" w:hanging="180"/>
        <w:jc w:val="both"/>
        <w:rPr>
          <w:rFonts w:ascii="Tahoma" w:hAnsi="Tahoma" w:cs="Tahoma"/>
          <w:szCs w:val="24"/>
        </w:rPr>
      </w:pPr>
      <w:r w:rsidRPr="004C04A9">
        <w:rPr>
          <w:rFonts w:ascii="Tahoma" w:hAnsi="Tahoma" w:cs="Tahoma"/>
          <w:szCs w:val="24"/>
        </w:rPr>
        <w:t xml:space="preserve">w sytuacji, gdy łączna wartość zmian jest mniejsza niż kwota określona w przepisach wydanych na podstawie art. 11 ust. 8 ustawy Prawo zamówień publicznych i jest mniejsza od 15% wartości zamówienia określonego pierwotnie w umowie, przy czym zmiana ta nie może prowadzić do zmiany charakteru umowy. </w:t>
      </w:r>
    </w:p>
    <w:p w:rsidR="004C04A9" w:rsidRPr="004C04A9" w:rsidRDefault="004C04A9" w:rsidP="008C2B50">
      <w:pPr>
        <w:numPr>
          <w:ilvl w:val="0"/>
          <w:numId w:val="56"/>
        </w:numPr>
        <w:tabs>
          <w:tab w:val="left" w:pos="284"/>
        </w:tabs>
        <w:spacing w:line="23" w:lineRule="atLeast"/>
        <w:ind w:left="284" w:hanging="360"/>
        <w:jc w:val="both"/>
        <w:rPr>
          <w:rFonts w:ascii="Tahoma" w:hAnsi="Tahoma" w:cs="Tahoma"/>
          <w:szCs w:val="24"/>
        </w:rPr>
      </w:pPr>
      <w:r w:rsidRPr="004C04A9">
        <w:rPr>
          <w:rFonts w:ascii="Tahoma" w:hAnsi="Tahoma" w:cs="Tahoma"/>
          <w:szCs w:val="24"/>
        </w:rPr>
        <w:lastRenderedPageBreak/>
        <w:t xml:space="preserve">Zamawiający nie dopuszcza dokonywania zmian istotnych. Zmianę postanowień zawartych w umowie uznaje się za istotną, jeżeli: </w:t>
      </w:r>
    </w:p>
    <w:p w:rsidR="004C04A9" w:rsidRPr="004C04A9" w:rsidRDefault="004C04A9" w:rsidP="008C2B50">
      <w:pPr>
        <w:numPr>
          <w:ilvl w:val="1"/>
          <w:numId w:val="56"/>
        </w:numPr>
        <w:tabs>
          <w:tab w:val="left" w:pos="284"/>
        </w:tabs>
        <w:spacing w:line="23" w:lineRule="atLeast"/>
        <w:ind w:left="284" w:hanging="360"/>
        <w:jc w:val="both"/>
        <w:rPr>
          <w:rFonts w:ascii="Tahoma" w:hAnsi="Tahoma" w:cs="Tahoma"/>
          <w:szCs w:val="24"/>
        </w:rPr>
      </w:pPr>
      <w:r w:rsidRPr="004C04A9">
        <w:rPr>
          <w:rFonts w:ascii="Tahoma" w:hAnsi="Tahoma" w:cs="Tahoma"/>
          <w:szCs w:val="24"/>
        </w:rPr>
        <w:t xml:space="preserve">zmienia ogólny charakter umowy, w stosunku do charakteru umowy  w pierwotnym brzmieniu; </w:t>
      </w:r>
    </w:p>
    <w:p w:rsidR="004C04A9" w:rsidRPr="004C04A9" w:rsidRDefault="004C04A9" w:rsidP="008C2B50">
      <w:pPr>
        <w:numPr>
          <w:ilvl w:val="1"/>
          <w:numId w:val="56"/>
        </w:numPr>
        <w:tabs>
          <w:tab w:val="left" w:pos="284"/>
        </w:tabs>
        <w:spacing w:line="23" w:lineRule="atLeast"/>
        <w:ind w:left="284" w:hanging="360"/>
        <w:jc w:val="both"/>
        <w:rPr>
          <w:rFonts w:ascii="Tahoma" w:hAnsi="Tahoma" w:cs="Tahoma"/>
          <w:szCs w:val="24"/>
        </w:rPr>
      </w:pPr>
      <w:r w:rsidRPr="004C04A9">
        <w:rPr>
          <w:rFonts w:ascii="Tahoma" w:hAnsi="Tahoma" w:cs="Tahoma"/>
          <w:szCs w:val="24"/>
        </w:rPr>
        <w:t xml:space="preserve">nie zmienia ogólnego charakteru umowy i zachodzi co najmniej jedna z następujących okoliczności: </w:t>
      </w:r>
    </w:p>
    <w:p w:rsidR="004C04A9" w:rsidRPr="004C04A9" w:rsidRDefault="004C04A9" w:rsidP="008C2B50">
      <w:pPr>
        <w:numPr>
          <w:ilvl w:val="2"/>
          <w:numId w:val="56"/>
        </w:numPr>
        <w:tabs>
          <w:tab w:val="left" w:pos="284"/>
        </w:tabs>
        <w:spacing w:line="23" w:lineRule="atLeast"/>
        <w:ind w:left="284" w:hanging="180"/>
        <w:jc w:val="both"/>
        <w:rPr>
          <w:rFonts w:ascii="Tahoma" w:hAnsi="Tahoma" w:cs="Tahoma"/>
          <w:szCs w:val="24"/>
        </w:rPr>
      </w:pPr>
      <w:r w:rsidRPr="004C04A9">
        <w:rPr>
          <w:rFonts w:ascii="Tahoma" w:hAnsi="Tahoma" w:cs="Tahoma"/>
          <w:szCs w:val="24"/>
        </w:rPr>
        <w:t xml:space="preserve">zmiana wprowadza warunki, które, gdyby były postawione w postępowaniu o udzielenie zamówienia, to w tym postępowaniu wzięliby lub mogliby wziąć udział inni Wykonawcy lub przyjęto by oferty innej treści, </w:t>
      </w:r>
    </w:p>
    <w:p w:rsidR="004C04A9" w:rsidRPr="004C04A9" w:rsidRDefault="004C04A9" w:rsidP="008C2B50">
      <w:pPr>
        <w:numPr>
          <w:ilvl w:val="2"/>
          <w:numId w:val="56"/>
        </w:numPr>
        <w:tabs>
          <w:tab w:val="left" w:pos="284"/>
        </w:tabs>
        <w:spacing w:line="23" w:lineRule="atLeast"/>
        <w:ind w:left="284" w:hanging="180"/>
        <w:jc w:val="both"/>
        <w:rPr>
          <w:rFonts w:ascii="Tahoma" w:hAnsi="Tahoma" w:cs="Tahoma"/>
          <w:szCs w:val="24"/>
        </w:rPr>
      </w:pPr>
      <w:r w:rsidRPr="004C04A9">
        <w:rPr>
          <w:rFonts w:ascii="Tahoma" w:hAnsi="Tahoma" w:cs="Tahoma"/>
          <w:szCs w:val="24"/>
        </w:rPr>
        <w:t xml:space="preserve">zmiana narusza równowagę ekonomiczną umowy na korzyść Wykonawcy w sposób nieprzewidziany pierwotnie w umowie,  </w:t>
      </w:r>
    </w:p>
    <w:p w:rsidR="004C04A9" w:rsidRPr="004C04A9" w:rsidRDefault="004C04A9" w:rsidP="008C2B50">
      <w:pPr>
        <w:numPr>
          <w:ilvl w:val="2"/>
          <w:numId w:val="56"/>
        </w:numPr>
        <w:tabs>
          <w:tab w:val="left" w:pos="284"/>
        </w:tabs>
        <w:spacing w:line="23" w:lineRule="atLeast"/>
        <w:ind w:left="284" w:hanging="180"/>
        <w:jc w:val="both"/>
        <w:rPr>
          <w:rFonts w:ascii="Tahoma" w:hAnsi="Tahoma" w:cs="Tahoma"/>
          <w:szCs w:val="24"/>
        </w:rPr>
      </w:pPr>
      <w:r w:rsidRPr="004C04A9">
        <w:rPr>
          <w:rFonts w:ascii="Tahoma" w:hAnsi="Tahoma" w:cs="Tahoma"/>
          <w:szCs w:val="24"/>
        </w:rPr>
        <w:t xml:space="preserve">zmiana znacznie rozszerza  lub  zmniejsza zakres świadczeń i  zobowiązań wynikający z umowy,  </w:t>
      </w:r>
    </w:p>
    <w:p w:rsidR="004C04A9" w:rsidRPr="004C04A9" w:rsidRDefault="004C04A9" w:rsidP="008C2B50">
      <w:pPr>
        <w:numPr>
          <w:ilvl w:val="2"/>
          <w:numId w:val="56"/>
        </w:numPr>
        <w:tabs>
          <w:tab w:val="left" w:pos="284"/>
        </w:tabs>
        <w:spacing w:line="23" w:lineRule="atLeast"/>
        <w:ind w:left="284" w:hanging="180"/>
        <w:jc w:val="both"/>
        <w:rPr>
          <w:rFonts w:ascii="Tahoma" w:hAnsi="Tahoma" w:cs="Tahoma"/>
          <w:szCs w:val="24"/>
        </w:rPr>
      </w:pPr>
      <w:r w:rsidRPr="004C04A9">
        <w:rPr>
          <w:rFonts w:ascii="Tahoma" w:hAnsi="Tahoma" w:cs="Tahoma"/>
          <w:szCs w:val="24"/>
        </w:rPr>
        <w:t xml:space="preserve">polega na zastąpieniu Wykonawcy, któremu Zamawiający udzielił zamówienia nowym Wykonawcą, w przypadkach innych niż wymienione w ust. 1 pkt 7. </w:t>
      </w:r>
    </w:p>
    <w:p w:rsidR="004C04A9" w:rsidRPr="004C04A9" w:rsidRDefault="004C04A9" w:rsidP="008C2B50">
      <w:pPr>
        <w:numPr>
          <w:ilvl w:val="0"/>
          <w:numId w:val="56"/>
        </w:numPr>
        <w:tabs>
          <w:tab w:val="left" w:pos="284"/>
        </w:tabs>
        <w:spacing w:line="23" w:lineRule="atLeast"/>
        <w:ind w:left="284" w:hanging="360"/>
        <w:jc w:val="both"/>
        <w:rPr>
          <w:rFonts w:ascii="Tahoma" w:hAnsi="Tahoma" w:cs="Tahoma"/>
          <w:szCs w:val="24"/>
        </w:rPr>
      </w:pPr>
      <w:r w:rsidRPr="004C04A9">
        <w:rPr>
          <w:rFonts w:ascii="Tahoma" w:hAnsi="Tahoma" w:cs="Tahoma"/>
          <w:szCs w:val="24"/>
        </w:rPr>
        <w:t xml:space="preserve">Z zastrzeżeniem ust. 1 pkt 5 lit. a i b oraz pkt 8 lit. c wszystkie zmiany umowy wymagają formy pisemnej pod rygorem nieważności i zostaną dokonane w formie aneksu po przeprowadzeniu uzgodnień przez Strony. </w:t>
      </w:r>
    </w:p>
    <w:p w:rsidR="006B632D" w:rsidRPr="004C04A9" w:rsidRDefault="006B632D" w:rsidP="006B632D">
      <w:pPr>
        <w:tabs>
          <w:tab w:val="left" w:pos="284"/>
        </w:tabs>
        <w:spacing w:line="23" w:lineRule="atLeast"/>
        <w:jc w:val="center"/>
        <w:rPr>
          <w:rFonts w:ascii="Tahoma" w:hAnsi="Tahoma" w:cs="Tahoma"/>
          <w:b/>
          <w:szCs w:val="24"/>
        </w:rPr>
      </w:pP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 14</w:t>
      </w:r>
    </w:p>
    <w:p w:rsidR="006B632D" w:rsidRPr="004C04A9" w:rsidRDefault="006B632D" w:rsidP="006B632D">
      <w:pPr>
        <w:tabs>
          <w:tab w:val="left" w:pos="284"/>
        </w:tabs>
        <w:spacing w:line="23" w:lineRule="atLeast"/>
        <w:jc w:val="center"/>
        <w:rPr>
          <w:rFonts w:ascii="Tahoma" w:hAnsi="Tahoma" w:cs="Tahoma"/>
          <w:b/>
          <w:bCs/>
          <w:szCs w:val="24"/>
        </w:rPr>
      </w:pPr>
      <w:r w:rsidRPr="004C04A9">
        <w:rPr>
          <w:rFonts w:ascii="Tahoma" w:hAnsi="Tahoma" w:cs="Tahoma"/>
          <w:b/>
          <w:bCs/>
          <w:szCs w:val="24"/>
        </w:rPr>
        <w:t>Odstąpienie od umowy</w:t>
      </w:r>
    </w:p>
    <w:p w:rsidR="006B632D" w:rsidRPr="004C04A9" w:rsidRDefault="006B632D" w:rsidP="008C2B50">
      <w:pPr>
        <w:pStyle w:val="Akapitzlist"/>
        <w:widowControl w:val="0"/>
        <w:numPr>
          <w:ilvl w:val="0"/>
          <w:numId w:val="39"/>
        </w:numPr>
        <w:tabs>
          <w:tab w:val="left" w:pos="567"/>
        </w:tabs>
        <w:autoSpaceDE w:val="0"/>
        <w:autoSpaceDN w:val="0"/>
        <w:ind w:left="567" w:hanging="567"/>
        <w:contextualSpacing/>
        <w:jc w:val="both"/>
        <w:rPr>
          <w:rFonts w:ascii="Tahoma" w:eastAsia="Calibri" w:hAnsi="Tahoma" w:cs="Tahoma"/>
          <w:bCs/>
          <w:szCs w:val="24"/>
        </w:rPr>
      </w:pPr>
      <w:r w:rsidRPr="004C04A9">
        <w:rPr>
          <w:rFonts w:ascii="Tahoma" w:eastAsia="Calibri" w:hAnsi="Tahoma" w:cs="Tahoma"/>
          <w:bCs/>
          <w:szCs w:val="24"/>
        </w:rPr>
        <w:t xml:space="preserve">Zamawiającemu przysługuje prawo odstąpienia od realizacji przedmiotu umowy, gdy: </w:t>
      </w:r>
    </w:p>
    <w:p w:rsidR="006B632D" w:rsidRPr="004C04A9" w:rsidRDefault="006B632D" w:rsidP="004C04A9">
      <w:pPr>
        <w:widowControl w:val="0"/>
        <w:tabs>
          <w:tab w:val="left" w:pos="567"/>
        </w:tabs>
        <w:autoSpaceDE w:val="0"/>
        <w:autoSpaceDN w:val="0"/>
        <w:ind w:left="709" w:hanging="425"/>
        <w:jc w:val="both"/>
        <w:rPr>
          <w:rFonts w:ascii="Tahoma" w:eastAsia="Calibri" w:hAnsi="Tahoma" w:cs="Tahoma"/>
          <w:bCs/>
          <w:szCs w:val="24"/>
        </w:rPr>
      </w:pPr>
      <w:r w:rsidRPr="004C04A9">
        <w:rPr>
          <w:rFonts w:ascii="Tahoma" w:eastAsia="Calibri" w:hAnsi="Tahoma" w:cs="Tahoma"/>
          <w:bCs/>
          <w:szCs w:val="24"/>
        </w:rPr>
        <w:t>a)</w:t>
      </w:r>
      <w:r w:rsidRPr="004C04A9">
        <w:rPr>
          <w:rFonts w:ascii="Tahoma" w:eastAsia="Calibri" w:hAnsi="Tahoma" w:cs="Tahoma"/>
          <w:bCs/>
          <w:szCs w:val="24"/>
        </w:rPr>
        <w:tab/>
        <w:t xml:space="preserve"> wystąpią okoliczności, o których mowa w art. 145 ustawy Prawo zamówień publicznych, </w:t>
      </w:r>
    </w:p>
    <w:p w:rsidR="006B632D" w:rsidRPr="004C04A9" w:rsidRDefault="006B632D" w:rsidP="004C04A9">
      <w:pPr>
        <w:widowControl w:val="0"/>
        <w:tabs>
          <w:tab w:val="left" w:pos="567"/>
        </w:tabs>
        <w:autoSpaceDE w:val="0"/>
        <w:autoSpaceDN w:val="0"/>
        <w:ind w:left="709" w:hanging="425"/>
        <w:jc w:val="both"/>
        <w:rPr>
          <w:rFonts w:ascii="Tahoma" w:eastAsia="Calibri" w:hAnsi="Tahoma" w:cs="Tahoma"/>
          <w:bCs/>
          <w:szCs w:val="24"/>
        </w:rPr>
      </w:pPr>
      <w:r w:rsidRPr="004C04A9">
        <w:rPr>
          <w:rFonts w:ascii="Tahoma" w:eastAsia="Calibri" w:hAnsi="Tahoma" w:cs="Tahoma"/>
          <w:bCs/>
          <w:szCs w:val="24"/>
        </w:rPr>
        <w:t xml:space="preserve">b) </w:t>
      </w:r>
      <w:r w:rsidRPr="004C04A9">
        <w:rPr>
          <w:rFonts w:ascii="Tahoma" w:eastAsia="Calibri" w:hAnsi="Tahoma" w:cs="Tahoma"/>
          <w:bCs/>
          <w:szCs w:val="24"/>
        </w:rPr>
        <w:tab/>
        <w:t xml:space="preserve">zostanie złożony wniosek o ogłoszenie upadłości Wykonawcy, o wszczęcie postępowania restrukturyzacyjnego lub nastąpi rozwiązanie firmy Wykonawcy lub uruchomiona zostanie procedura likwidacji Wykonawcy, </w:t>
      </w:r>
    </w:p>
    <w:p w:rsidR="006B632D" w:rsidRPr="004C04A9" w:rsidRDefault="006B632D" w:rsidP="004C04A9">
      <w:pPr>
        <w:widowControl w:val="0"/>
        <w:tabs>
          <w:tab w:val="left" w:pos="567"/>
        </w:tabs>
        <w:autoSpaceDE w:val="0"/>
        <w:autoSpaceDN w:val="0"/>
        <w:ind w:left="709" w:hanging="425"/>
        <w:jc w:val="both"/>
        <w:rPr>
          <w:rFonts w:ascii="Tahoma" w:eastAsia="Calibri" w:hAnsi="Tahoma" w:cs="Tahoma"/>
          <w:bCs/>
          <w:szCs w:val="24"/>
        </w:rPr>
      </w:pPr>
      <w:r w:rsidRPr="004C04A9">
        <w:rPr>
          <w:rFonts w:ascii="Tahoma" w:eastAsia="Calibri" w:hAnsi="Tahoma" w:cs="Tahoma"/>
          <w:bCs/>
          <w:szCs w:val="24"/>
        </w:rPr>
        <w:t xml:space="preserve">c) </w:t>
      </w:r>
      <w:r w:rsidRPr="004C04A9">
        <w:rPr>
          <w:rFonts w:ascii="Tahoma" w:eastAsia="Calibri" w:hAnsi="Tahoma" w:cs="Tahoma"/>
          <w:bCs/>
          <w:szCs w:val="24"/>
        </w:rPr>
        <w:tab/>
        <w:t xml:space="preserve">zostanie wydany nakaz zajęcia majątku Wykonawcy, </w:t>
      </w:r>
    </w:p>
    <w:p w:rsidR="006B632D" w:rsidRPr="004C04A9" w:rsidRDefault="006B632D" w:rsidP="004C04A9">
      <w:pPr>
        <w:widowControl w:val="0"/>
        <w:tabs>
          <w:tab w:val="left" w:pos="567"/>
        </w:tabs>
        <w:autoSpaceDE w:val="0"/>
        <w:autoSpaceDN w:val="0"/>
        <w:ind w:left="709" w:hanging="425"/>
        <w:jc w:val="both"/>
        <w:rPr>
          <w:rFonts w:ascii="Tahoma" w:eastAsia="Calibri" w:hAnsi="Tahoma" w:cs="Tahoma"/>
          <w:bCs/>
          <w:szCs w:val="24"/>
        </w:rPr>
      </w:pPr>
      <w:r w:rsidRPr="004C04A9">
        <w:rPr>
          <w:rFonts w:ascii="Tahoma" w:eastAsia="Calibri" w:hAnsi="Tahoma" w:cs="Tahoma"/>
          <w:bCs/>
          <w:szCs w:val="24"/>
        </w:rPr>
        <w:t xml:space="preserve">d) </w:t>
      </w:r>
      <w:r w:rsidRPr="004C04A9">
        <w:rPr>
          <w:rFonts w:ascii="Tahoma" w:eastAsia="Calibri" w:hAnsi="Tahoma" w:cs="Tahoma"/>
          <w:bCs/>
          <w:szCs w:val="24"/>
        </w:rPr>
        <w:tab/>
        <w:t xml:space="preserve">Wykonawca bez uzasadnionych przyczyn nie rozpoczął prac w terminie określonym Umową oraz nie podjął ich pomimo wezwania Zamawiającego złożonego na piśmie, </w:t>
      </w:r>
    </w:p>
    <w:p w:rsidR="006B632D" w:rsidRPr="004C04A9" w:rsidRDefault="006B632D" w:rsidP="004C04A9">
      <w:pPr>
        <w:widowControl w:val="0"/>
        <w:tabs>
          <w:tab w:val="left" w:pos="567"/>
        </w:tabs>
        <w:autoSpaceDE w:val="0"/>
        <w:autoSpaceDN w:val="0"/>
        <w:ind w:left="709" w:hanging="425"/>
        <w:jc w:val="both"/>
        <w:rPr>
          <w:rFonts w:ascii="Tahoma" w:eastAsia="Calibri" w:hAnsi="Tahoma" w:cs="Tahoma"/>
          <w:bCs/>
          <w:szCs w:val="24"/>
        </w:rPr>
      </w:pPr>
      <w:r w:rsidRPr="004C04A9">
        <w:rPr>
          <w:rFonts w:ascii="Tahoma" w:eastAsia="Calibri" w:hAnsi="Tahoma" w:cs="Tahoma"/>
          <w:bCs/>
          <w:szCs w:val="24"/>
        </w:rPr>
        <w:t xml:space="preserve">e) </w:t>
      </w:r>
      <w:r w:rsidRPr="004C04A9">
        <w:rPr>
          <w:rFonts w:ascii="Tahoma" w:eastAsia="Calibri" w:hAnsi="Tahoma" w:cs="Tahoma"/>
          <w:bCs/>
          <w:szCs w:val="24"/>
        </w:rPr>
        <w:tab/>
        <w:t xml:space="preserve">Wykonawca przerwał realizację prac i przerwa ta trwa dłużej niż 14 dni, </w:t>
      </w:r>
    </w:p>
    <w:p w:rsidR="006B632D" w:rsidRPr="004C04A9" w:rsidRDefault="006B632D" w:rsidP="004C04A9">
      <w:pPr>
        <w:widowControl w:val="0"/>
        <w:tabs>
          <w:tab w:val="left" w:pos="567"/>
        </w:tabs>
        <w:autoSpaceDE w:val="0"/>
        <w:autoSpaceDN w:val="0"/>
        <w:ind w:left="709" w:hanging="425"/>
        <w:jc w:val="both"/>
        <w:rPr>
          <w:rFonts w:ascii="Tahoma" w:eastAsia="Calibri" w:hAnsi="Tahoma" w:cs="Tahoma"/>
          <w:bCs/>
          <w:szCs w:val="24"/>
        </w:rPr>
      </w:pPr>
      <w:r w:rsidRPr="004C04A9">
        <w:rPr>
          <w:rFonts w:ascii="Tahoma" w:eastAsia="Calibri" w:hAnsi="Tahoma" w:cs="Tahoma"/>
          <w:bCs/>
          <w:szCs w:val="24"/>
        </w:rPr>
        <w:t xml:space="preserve">f) </w:t>
      </w:r>
      <w:r w:rsidRPr="004C04A9">
        <w:rPr>
          <w:rFonts w:ascii="Tahoma" w:eastAsia="Calibri" w:hAnsi="Tahoma" w:cs="Tahoma"/>
          <w:bCs/>
          <w:szCs w:val="24"/>
        </w:rPr>
        <w:tab/>
        <w:t>jeżeli Wykonawca opóźnia się z wykończeniem przedmiotu Umowy tak dalece, że nie jest prawdopodobne, żeby zdołał je ukończyć w czasie umówionym, Zamawiający może bez wyznaczenia terminu dodatkowego od umowy odstąpić jeszcze przed upływem terminu do wykonania przedmiotu Umowy.</w:t>
      </w:r>
    </w:p>
    <w:p w:rsidR="006B632D" w:rsidRPr="004C04A9" w:rsidRDefault="006B632D" w:rsidP="004C04A9">
      <w:pPr>
        <w:widowControl w:val="0"/>
        <w:tabs>
          <w:tab w:val="left" w:pos="567"/>
        </w:tabs>
        <w:autoSpaceDE w:val="0"/>
        <w:autoSpaceDN w:val="0"/>
        <w:ind w:left="709" w:hanging="425"/>
        <w:jc w:val="both"/>
        <w:rPr>
          <w:rFonts w:ascii="Tahoma" w:eastAsia="Calibri" w:hAnsi="Tahoma" w:cs="Tahoma"/>
          <w:bCs/>
          <w:szCs w:val="24"/>
        </w:rPr>
      </w:pPr>
      <w:r w:rsidRPr="004C04A9">
        <w:rPr>
          <w:rFonts w:ascii="Tahoma" w:eastAsia="Calibri" w:hAnsi="Tahoma" w:cs="Tahoma"/>
          <w:bCs/>
          <w:szCs w:val="24"/>
        </w:rPr>
        <w:t xml:space="preserve">g) </w:t>
      </w:r>
      <w:r w:rsidRPr="004C04A9">
        <w:rPr>
          <w:rFonts w:ascii="Tahoma" w:eastAsia="Calibri" w:hAnsi="Tahoma" w:cs="Tahoma"/>
          <w:bCs/>
          <w:szCs w:val="24"/>
        </w:rPr>
        <w:tab/>
        <w:t>jeżeli Wykonawca wykonuje przedmiot Umowy w sposób wadliwy albo sprzeczny z umową, ze sztuką budowlaną, wiedzą techniczną lub przepisami bezpieczeństwa pracy Zamawiający może wezwać go do zmiany sposobu wykonania i wyznaczyć mu w tym celu termin nie dłuższy niż 14 dni. Po bezskutecznym upływie wyznaczonego terminu Zamawiający może od umowy odstąpić albo powierzyć poprawienie lub dalsze wykonanie dzieła innej osobie na koszt i niebezpieczeństwo Wykonawcy.</w:t>
      </w:r>
    </w:p>
    <w:p w:rsidR="006B632D" w:rsidRPr="004C04A9" w:rsidRDefault="006B632D" w:rsidP="008C2B50">
      <w:pPr>
        <w:pStyle w:val="Akapitzlist"/>
        <w:widowControl w:val="0"/>
        <w:numPr>
          <w:ilvl w:val="0"/>
          <w:numId w:val="39"/>
        </w:numPr>
        <w:tabs>
          <w:tab w:val="left" w:pos="567"/>
        </w:tabs>
        <w:autoSpaceDE w:val="0"/>
        <w:autoSpaceDN w:val="0"/>
        <w:ind w:left="567" w:hanging="567"/>
        <w:contextualSpacing/>
        <w:jc w:val="both"/>
        <w:rPr>
          <w:rFonts w:ascii="Tahoma" w:eastAsia="Calibri" w:hAnsi="Tahoma" w:cs="Tahoma"/>
          <w:bCs/>
          <w:szCs w:val="24"/>
        </w:rPr>
      </w:pPr>
      <w:r w:rsidRPr="004C04A9">
        <w:rPr>
          <w:rFonts w:ascii="Tahoma" w:eastAsia="Calibri" w:hAnsi="Tahoma" w:cs="Tahoma"/>
          <w:bCs/>
          <w:szCs w:val="24"/>
        </w:rPr>
        <w:t>Odstąpienie od realizacji przedmiotu umowy</w:t>
      </w:r>
      <w:r w:rsidR="00475BD0" w:rsidRPr="004C04A9">
        <w:rPr>
          <w:rFonts w:ascii="Tahoma" w:eastAsia="Calibri" w:hAnsi="Tahoma" w:cs="Tahoma"/>
          <w:bCs/>
          <w:szCs w:val="24"/>
        </w:rPr>
        <w:t xml:space="preserve"> lub jej części</w:t>
      </w:r>
      <w:r w:rsidRPr="004C04A9">
        <w:rPr>
          <w:rFonts w:ascii="Tahoma" w:eastAsia="Calibri" w:hAnsi="Tahoma" w:cs="Tahoma"/>
          <w:bCs/>
          <w:szCs w:val="24"/>
        </w:rPr>
        <w:t xml:space="preserve"> nastąpi w formie pisemnej pod rygorem nieważności takiego oświadczenia i będzie zawierało uzasadnienie. Oświadczenie o odstąpieniu od realizacji przedmiotu Umowy na podstawie niniejszej Umowy Zamawiający ma prawo złożyć w ciągu 150 dni od </w:t>
      </w:r>
      <w:r w:rsidRPr="004C04A9">
        <w:rPr>
          <w:rFonts w:ascii="Tahoma" w:eastAsia="Calibri" w:hAnsi="Tahoma" w:cs="Tahoma"/>
          <w:bCs/>
          <w:szCs w:val="24"/>
        </w:rPr>
        <w:lastRenderedPageBreak/>
        <w:t>wystąpienia okoliczności uzasadniającej odstąpienie od realizacji przedmiotu Umowy, nie później jednak niż do dnia 31 grudnia 2017 roku.</w:t>
      </w:r>
    </w:p>
    <w:p w:rsidR="006B632D" w:rsidRPr="004C04A9" w:rsidRDefault="006B632D" w:rsidP="008C2B50">
      <w:pPr>
        <w:pStyle w:val="Akapitzlist"/>
        <w:widowControl w:val="0"/>
        <w:numPr>
          <w:ilvl w:val="0"/>
          <w:numId w:val="39"/>
        </w:numPr>
        <w:tabs>
          <w:tab w:val="left" w:pos="567"/>
        </w:tabs>
        <w:autoSpaceDE w:val="0"/>
        <w:autoSpaceDN w:val="0"/>
        <w:ind w:left="567" w:hanging="567"/>
        <w:contextualSpacing/>
        <w:jc w:val="both"/>
        <w:rPr>
          <w:rFonts w:ascii="Tahoma" w:eastAsia="Calibri" w:hAnsi="Tahoma" w:cs="Tahoma"/>
          <w:bCs/>
          <w:szCs w:val="24"/>
        </w:rPr>
      </w:pPr>
      <w:r w:rsidRPr="004C04A9">
        <w:rPr>
          <w:rFonts w:ascii="Tahoma" w:eastAsia="Calibri" w:hAnsi="Tahoma" w:cs="Tahoma"/>
          <w:bCs/>
          <w:szCs w:val="24"/>
        </w:rPr>
        <w:t xml:space="preserve">W przypadku odstąpienia od realizacji przedmiotu umowy Wykonawcę i Zamawiającego obciążają następujące obowiązki szczegółowe: </w:t>
      </w:r>
    </w:p>
    <w:p w:rsidR="006B632D" w:rsidRPr="004C04A9" w:rsidRDefault="006B632D" w:rsidP="008C2B50">
      <w:pPr>
        <w:pStyle w:val="Akapitzlist"/>
        <w:widowControl w:val="0"/>
        <w:numPr>
          <w:ilvl w:val="0"/>
          <w:numId w:val="40"/>
        </w:numPr>
        <w:tabs>
          <w:tab w:val="left" w:pos="567"/>
        </w:tabs>
        <w:autoSpaceDE w:val="0"/>
        <w:autoSpaceDN w:val="0"/>
        <w:ind w:left="567" w:hanging="425"/>
        <w:contextualSpacing/>
        <w:jc w:val="both"/>
        <w:rPr>
          <w:rFonts w:ascii="Tahoma" w:eastAsia="Calibri" w:hAnsi="Tahoma" w:cs="Tahoma"/>
          <w:bCs/>
          <w:szCs w:val="24"/>
        </w:rPr>
      </w:pPr>
      <w:r w:rsidRPr="004C04A9">
        <w:rPr>
          <w:rFonts w:ascii="Tahoma" w:eastAsia="Calibri" w:hAnsi="Tahoma" w:cs="Tahoma"/>
          <w:bCs/>
          <w:szCs w:val="24"/>
        </w:rPr>
        <w:t xml:space="preserve">w terminie 7 dni od dnia odstąpienia od realizacji przedmiotu umowy Wykonawca przy udziale Zamawiającego sporządzi szczegółowy protokół inwentaryzacji robót w toku według stanu na dzień odstąpienia, </w:t>
      </w:r>
    </w:p>
    <w:p w:rsidR="006B632D" w:rsidRPr="004C04A9" w:rsidRDefault="006B632D" w:rsidP="008C2B50">
      <w:pPr>
        <w:pStyle w:val="Akapitzlist"/>
        <w:widowControl w:val="0"/>
        <w:numPr>
          <w:ilvl w:val="0"/>
          <w:numId w:val="40"/>
        </w:numPr>
        <w:tabs>
          <w:tab w:val="left" w:pos="567"/>
        </w:tabs>
        <w:autoSpaceDE w:val="0"/>
        <w:autoSpaceDN w:val="0"/>
        <w:ind w:left="567" w:hanging="425"/>
        <w:contextualSpacing/>
        <w:jc w:val="both"/>
        <w:rPr>
          <w:rFonts w:ascii="Tahoma" w:eastAsia="Calibri" w:hAnsi="Tahoma" w:cs="Tahoma"/>
          <w:bCs/>
          <w:szCs w:val="24"/>
        </w:rPr>
      </w:pPr>
      <w:r w:rsidRPr="004C04A9">
        <w:rPr>
          <w:rFonts w:ascii="Tahoma" w:eastAsia="Calibri" w:hAnsi="Tahoma" w:cs="Tahoma"/>
          <w:bCs/>
          <w:szCs w:val="24"/>
        </w:rPr>
        <w:t xml:space="preserve">Wykonawca zabezpieczy przerwane roboty w zakresie obustronnie uzgodnionym na koszt tej Strony, po której leży przyczyna odstąpienia od realizacji przedmiotu umowy, </w:t>
      </w:r>
    </w:p>
    <w:p w:rsidR="006B632D" w:rsidRPr="004C04A9" w:rsidRDefault="006B632D" w:rsidP="008C2B50">
      <w:pPr>
        <w:pStyle w:val="Akapitzlist"/>
        <w:widowControl w:val="0"/>
        <w:numPr>
          <w:ilvl w:val="0"/>
          <w:numId w:val="40"/>
        </w:numPr>
        <w:tabs>
          <w:tab w:val="left" w:pos="567"/>
        </w:tabs>
        <w:autoSpaceDE w:val="0"/>
        <w:autoSpaceDN w:val="0"/>
        <w:ind w:left="567" w:hanging="425"/>
        <w:contextualSpacing/>
        <w:jc w:val="both"/>
        <w:rPr>
          <w:rFonts w:ascii="Tahoma" w:eastAsia="Calibri" w:hAnsi="Tahoma" w:cs="Tahoma"/>
          <w:bCs/>
          <w:szCs w:val="24"/>
        </w:rPr>
      </w:pPr>
      <w:r w:rsidRPr="004C04A9">
        <w:rPr>
          <w:rFonts w:ascii="Tahoma" w:eastAsia="Calibri" w:hAnsi="Tahoma" w:cs="Tahoma"/>
          <w:bCs/>
          <w:szCs w:val="24"/>
        </w:rPr>
        <w:t xml:space="preserve">Wykonawca sporządzi wykaz tych materiałów, konstrukcji lub urządzeń, które nie mogą być wykorzystane przez Wykonawcę do realizacji innych robót nieobjętych niniejszą umową, jeżeli odstąpienie od realizacji przedmiotu umowy nastąpiło z przyczyn niezależnych od niego, </w:t>
      </w:r>
    </w:p>
    <w:p w:rsidR="006B632D" w:rsidRPr="004C04A9" w:rsidRDefault="006B632D" w:rsidP="008C2B50">
      <w:pPr>
        <w:pStyle w:val="Akapitzlist"/>
        <w:widowControl w:val="0"/>
        <w:numPr>
          <w:ilvl w:val="0"/>
          <w:numId w:val="40"/>
        </w:numPr>
        <w:tabs>
          <w:tab w:val="left" w:pos="567"/>
        </w:tabs>
        <w:autoSpaceDE w:val="0"/>
        <w:autoSpaceDN w:val="0"/>
        <w:ind w:left="567" w:hanging="425"/>
        <w:contextualSpacing/>
        <w:jc w:val="both"/>
        <w:rPr>
          <w:rFonts w:ascii="Tahoma" w:eastAsia="Calibri" w:hAnsi="Tahoma" w:cs="Tahoma"/>
          <w:bCs/>
          <w:szCs w:val="24"/>
        </w:rPr>
      </w:pPr>
      <w:r w:rsidRPr="004C04A9">
        <w:rPr>
          <w:rFonts w:ascii="Tahoma" w:eastAsia="Calibri" w:hAnsi="Tahoma" w:cs="Tahoma"/>
          <w:bCs/>
          <w:szCs w:val="24"/>
        </w:rPr>
        <w:t xml:space="preserve">Wykonawca niezwłocznie usunie z terenu budowy urządzenia zaplecza przez niego dostarczone lub wzniesione, </w:t>
      </w:r>
    </w:p>
    <w:p w:rsidR="006B632D" w:rsidRPr="004C04A9" w:rsidRDefault="006B632D" w:rsidP="008C2B50">
      <w:pPr>
        <w:pStyle w:val="Akapitzlist"/>
        <w:widowControl w:val="0"/>
        <w:numPr>
          <w:ilvl w:val="0"/>
          <w:numId w:val="40"/>
        </w:numPr>
        <w:tabs>
          <w:tab w:val="left" w:pos="567"/>
        </w:tabs>
        <w:autoSpaceDE w:val="0"/>
        <w:autoSpaceDN w:val="0"/>
        <w:ind w:left="567" w:hanging="425"/>
        <w:contextualSpacing/>
        <w:jc w:val="both"/>
        <w:rPr>
          <w:rFonts w:ascii="Tahoma" w:eastAsia="Calibri" w:hAnsi="Tahoma" w:cs="Tahoma"/>
          <w:bCs/>
          <w:szCs w:val="24"/>
        </w:rPr>
      </w:pPr>
      <w:r w:rsidRPr="004C04A9">
        <w:rPr>
          <w:rFonts w:ascii="Tahoma" w:eastAsia="Calibri" w:hAnsi="Tahoma" w:cs="Tahoma"/>
          <w:bCs/>
          <w:szCs w:val="24"/>
        </w:rPr>
        <w:t xml:space="preserve">Zamawiający dokona odbioru robót przerwanych, zapłaci wynagrodzenie za roboty prawidłowo, zgodnie z niniejszą umową wykonane do dnia odstąpienia oraz przejmie od Wykonawcy pod swój dozór teren budowy, jeżeli odstąpienie od realizacji przedmiotu umowy nastąpiło z przyczyn niezależnych od Wykonawcy. </w:t>
      </w:r>
    </w:p>
    <w:p w:rsidR="006B632D" w:rsidRPr="004C04A9" w:rsidRDefault="006B632D" w:rsidP="008C2B50">
      <w:pPr>
        <w:pStyle w:val="Akapitzlist"/>
        <w:widowControl w:val="0"/>
        <w:numPr>
          <w:ilvl w:val="0"/>
          <w:numId w:val="39"/>
        </w:numPr>
        <w:tabs>
          <w:tab w:val="left" w:pos="567"/>
        </w:tabs>
        <w:autoSpaceDE w:val="0"/>
        <w:autoSpaceDN w:val="0"/>
        <w:ind w:left="567" w:hanging="567"/>
        <w:contextualSpacing/>
        <w:jc w:val="both"/>
        <w:rPr>
          <w:rFonts w:ascii="Tahoma" w:eastAsia="Calibri" w:hAnsi="Tahoma" w:cs="Tahoma"/>
          <w:bCs/>
          <w:szCs w:val="24"/>
        </w:rPr>
      </w:pPr>
      <w:r w:rsidRPr="004C04A9">
        <w:rPr>
          <w:rFonts w:ascii="Tahoma" w:hAnsi="Tahoma" w:cs="Tahoma"/>
          <w:szCs w:val="24"/>
        </w:rPr>
        <w:t>Strony dopuszczają zawsze regulacje prawne związane z rozwiązaniem umowy w oparciu o zapisy Kodeksu Cywilnego</w:t>
      </w:r>
    </w:p>
    <w:p w:rsidR="006B632D" w:rsidRPr="004C04A9" w:rsidRDefault="006B632D" w:rsidP="006B632D">
      <w:pPr>
        <w:tabs>
          <w:tab w:val="left" w:pos="284"/>
        </w:tabs>
        <w:spacing w:line="23" w:lineRule="atLeast"/>
        <w:jc w:val="center"/>
        <w:rPr>
          <w:rFonts w:ascii="Tahoma" w:hAnsi="Tahoma" w:cs="Tahoma"/>
          <w:b/>
          <w:szCs w:val="24"/>
        </w:rPr>
      </w:pP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 15</w:t>
      </w:r>
    </w:p>
    <w:p w:rsidR="006B632D" w:rsidRPr="004C04A9" w:rsidRDefault="006B632D" w:rsidP="006B632D">
      <w:pPr>
        <w:tabs>
          <w:tab w:val="left" w:pos="284"/>
        </w:tabs>
        <w:spacing w:line="23" w:lineRule="atLeast"/>
        <w:jc w:val="center"/>
        <w:rPr>
          <w:rFonts w:ascii="Tahoma" w:hAnsi="Tahoma" w:cs="Tahoma"/>
          <w:b/>
          <w:bCs/>
          <w:szCs w:val="24"/>
        </w:rPr>
      </w:pPr>
      <w:r w:rsidRPr="004C04A9">
        <w:rPr>
          <w:rFonts w:ascii="Tahoma" w:hAnsi="Tahoma" w:cs="Tahoma"/>
          <w:b/>
          <w:bCs/>
          <w:szCs w:val="24"/>
        </w:rPr>
        <w:t>Ustalenia pozostałe</w:t>
      </w:r>
    </w:p>
    <w:p w:rsidR="006B632D" w:rsidRPr="004C04A9" w:rsidRDefault="006B632D" w:rsidP="008C2B50">
      <w:pPr>
        <w:pStyle w:val="Akapitzlist"/>
        <w:numPr>
          <w:ilvl w:val="0"/>
          <w:numId w:val="41"/>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W sprawach nieuregulowanych niniejszą umową stosuje się przepisy Kodeksu Cywilnego, ustawy Prawo zamówień Publicznych oraz ustawy Prawo Budowlane.</w:t>
      </w:r>
    </w:p>
    <w:p w:rsidR="006B632D" w:rsidRPr="004C04A9" w:rsidRDefault="006B632D" w:rsidP="008C2B50">
      <w:pPr>
        <w:pStyle w:val="Akapitzlist"/>
        <w:numPr>
          <w:ilvl w:val="0"/>
          <w:numId w:val="41"/>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 xml:space="preserve">Umowę niniejszą sporządzono w 4 jednobrzmiących egzemplarzach; 3 egz. dla Zamawiającego, 1 egz. dla Wykonawcy. </w:t>
      </w:r>
    </w:p>
    <w:p w:rsidR="006B632D" w:rsidRPr="004C04A9" w:rsidRDefault="006B632D" w:rsidP="008C2B50">
      <w:pPr>
        <w:pStyle w:val="Akapitzlist"/>
        <w:numPr>
          <w:ilvl w:val="0"/>
          <w:numId w:val="41"/>
        </w:numPr>
        <w:tabs>
          <w:tab w:val="left" w:pos="567"/>
        </w:tabs>
        <w:spacing w:line="23" w:lineRule="atLeast"/>
        <w:ind w:left="567" w:hanging="567"/>
        <w:contextualSpacing/>
        <w:jc w:val="both"/>
        <w:rPr>
          <w:rFonts w:ascii="Tahoma" w:hAnsi="Tahoma" w:cs="Tahoma"/>
          <w:szCs w:val="24"/>
        </w:rPr>
      </w:pPr>
      <w:r w:rsidRPr="004C04A9">
        <w:rPr>
          <w:rFonts w:ascii="Tahoma" w:hAnsi="Tahoma" w:cs="Tahoma"/>
          <w:szCs w:val="24"/>
        </w:rPr>
        <w:t>Umowa wchodzi w życie z dniem podpisania.</w:t>
      </w:r>
    </w:p>
    <w:p w:rsidR="006B632D" w:rsidRPr="004C04A9" w:rsidRDefault="006B632D" w:rsidP="006B632D">
      <w:pPr>
        <w:spacing w:line="23" w:lineRule="atLeast"/>
        <w:jc w:val="both"/>
        <w:rPr>
          <w:rFonts w:ascii="Tahoma" w:hAnsi="Tahoma" w:cs="Tahoma"/>
          <w:b/>
          <w:szCs w:val="24"/>
        </w:rPr>
      </w:pP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 16</w:t>
      </w:r>
    </w:p>
    <w:p w:rsidR="006B632D" w:rsidRPr="004C04A9" w:rsidRDefault="006B632D" w:rsidP="006B632D">
      <w:pPr>
        <w:spacing w:line="23" w:lineRule="atLeast"/>
        <w:jc w:val="center"/>
        <w:rPr>
          <w:rFonts w:ascii="Tahoma" w:hAnsi="Tahoma" w:cs="Tahoma"/>
          <w:b/>
          <w:szCs w:val="24"/>
        </w:rPr>
      </w:pPr>
      <w:r w:rsidRPr="004C04A9">
        <w:rPr>
          <w:rFonts w:ascii="Tahoma" w:hAnsi="Tahoma" w:cs="Tahoma"/>
          <w:b/>
          <w:szCs w:val="24"/>
        </w:rPr>
        <w:t>Właściwość miejscowa sądu powszechnego</w:t>
      </w:r>
    </w:p>
    <w:p w:rsidR="006B632D" w:rsidRPr="004C04A9" w:rsidRDefault="006B632D" w:rsidP="006B632D">
      <w:pPr>
        <w:spacing w:line="23" w:lineRule="atLeast"/>
        <w:jc w:val="both"/>
        <w:rPr>
          <w:rFonts w:ascii="Tahoma" w:hAnsi="Tahoma" w:cs="Tahoma"/>
          <w:szCs w:val="24"/>
        </w:rPr>
      </w:pPr>
      <w:r w:rsidRPr="004C04A9">
        <w:rPr>
          <w:rFonts w:ascii="Tahoma" w:hAnsi="Tahoma" w:cs="Tahoma"/>
          <w:szCs w:val="24"/>
        </w:rPr>
        <w:t>Sądem właściwym dla rozstrzygnięcia sporu wynikającego z niniejszej umowy będzie sąd powszechny właściwy miejscowo dla siedziby Zamawiającego.</w:t>
      </w:r>
    </w:p>
    <w:p w:rsidR="006B632D" w:rsidRPr="004C04A9" w:rsidRDefault="006B632D" w:rsidP="006B632D">
      <w:pPr>
        <w:spacing w:line="23" w:lineRule="atLeast"/>
        <w:jc w:val="both"/>
        <w:rPr>
          <w:rFonts w:ascii="Tahoma" w:hAnsi="Tahoma" w:cs="Tahoma"/>
          <w:b/>
          <w:szCs w:val="24"/>
        </w:rPr>
      </w:pPr>
    </w:p>
    <w:p w:rsidR="006B632D" w:rsidRPr="004C04A9" w:rsidRDefault="006B632D" w:rsidP="006B632D">
      <w:pPr>
        <w:tabs>
          <w:tab w:val="left" w:pos="284"/>
        </w:tabs>
        <w:spacing w:line="23" w:lineRule="atLeast"/>
        <w:jc w:val="center"/>
        <w:rPr>
          <w:rFonts w:ascii="Tahoma" w:hAnsi="Tahoma" w:cs="Tahoma"/>
          <w:b/>
          <w:szCs w:val="24"/>
        </w:rPr>
      </w:pPr>
    </w:p>
    <w:p w:rsidR="006B632D" w:rsidRPr="004C04A9" w:rsidRDefault="006B632D" w:rsidP="006B632D">
      <w:pPr>
        <w:tabs>
          <w:tab w:val="left" w:pos="284"/>
        </w:tabs>
        <w:spacing w:line="23" w:lineRule="atLeast"/>
        <w:jc w:val="center"/>
        <w:rPr>
          <w:rFonts w:ascii="Tahoma" w:hAnsi="Tahoma" w:cs="Tahoma"/>
          <w:b/>
          <w:szCs w:val="24"/>
        </w:rPr>
      </w:pPr>
      <w:r w:rsidRPr="004C04A9">
        <w:rPr>
          <w:rFonts w:ascii="Tahoma" w:hAnsi="Tahoma" w:cs="Tahoma"/>
          <w:b/>
          <w:szCs w:val="24"/>
        </w:rPr>
        <w:t>§ 17</w:t>
      </w:r>
    </w:p>
    <w:p w:rsidR="006B632D" w:rsidRPr="004C04A9" w:rsidRDefault="006B632D" w:rsidP="006B632D">
      <w:pPr>
        <w:spacing w:line="23" w:lineRule="atLeast"/>
        <w:jc w:val="both"/>
        <w:rPr>
          <w:rFonts w:ascii="Tahoma" w:hAnsi="Tahoma" w:cs="Tahoma"/>
          <w:b/>
          <w:szCs w:val="24"/>
        </w:rPr>
      </w:pPr>
      <w:r w:rsidRPr="004C04A9">
        <w:rPr>
          <w:rFonts w:ascii="Tahoma" w:hAnsi="Tahoma" w:cs="Tahoma"/>
          <w:b/>
          <w:szCs w:val="24"/>
        </w:rPr>
        <w:t>Załączniki</w:t>
      </w:r>
    </w:p>
    <w:p w:rsidR="006B632D" w:rsidRPr="004C04A9" w:rsidRDefault="006B632D" w:rsidP="006B632D">
      <w:pPr>
        <w:spacing w:line="23" w:lineRule="atLeast"/>
        <w:jc w:val="both"/>
        <w:rPr>
          <w:rFonts w:ascii="Tahoma" w:hAnsi="Tahoma" w:cs="Tahoma"/>
          <w:szCs w:val="24"/>
        </w:rPr>
      </w:pPr>
      <w:r w:rsidRPr="004C04A9">
        <w:rPr>
          <w:rFonts w:ascii="Tahoma" w:hAnsi="Tahoma" w:cs="Tahoma"/>
          <w:szCs w:val="24"/>
        </w:rPr>
        <w:t>Załączniki do umowy stanowią:</w:t>
      </w:r>
    </w:p>
    <w:p w:rsidR="006B632D" w:rsidRPr="004C04A9" w:rsidRDefault="006B632D" w:rsidP="006B632D">
      <w:pPr>
        <w:spacing w:line="23" w:lineRule="atLeast"/>
        <w:jc w:val="both"/>
        <w:rPr>
          <w:rFonts w:ascii="Tahoma" w:hAnsi="Tahoma" w:cs="Tahoma"/>
          <w:szCs w:val="24"/>
        </w:rPr>
      </w:pPr>
      <w:r w:rsidRPr="004C04A9">
        <w:rPr>
          <w:rFonts w:ascii="Tahoma" w:hAnsi="Tahoma" w:cs="Tahoma"/>
          <w:szCs w:val="24"/>
        </w:rPr>
        <w:t>1)</w:t>
      </w:r>
      <w:r w:rsidR="000A4CDC" w:rsidRPr="004C04A9">
        <w:rPr>
          <w:rFonts w:ascii="Tahoma" w:hAnsi="Tahoma" w:cs="Tahoma"/>
          <w:szCs w:val="24"/>
        </w:rPr>
        <w:t xml:space="preserve"> </w:t>
      </w:r>
      <w:r w:rsidRPr="004C04A9">
        <w:rPr>
          <w:rFonts w:ascii="Tahoma" w:hAnsi="Tahoma" w:cs="Tahoma"/>
          <w:szCs w:val="24"/>
        </w:rPr>
        <w:t xml:space="preserve">załącznik Nr </w:t>
      </w:r>
      <w:r w:rsidR="000A4CDC" w:rsidRPr="004C04A9">
        <w:rPr>
          <w:rFonts w:ascii="Tahoma" w:hAnsi="Tahoma" w:cs="Tahoma"/>
          <w:szCs w:val="24"/>
        </w:rPr>
        <w:t>1</w:t>
      </w:r>
      <w:r w:rsidRPr="004C04A9">
        <w:rPr>
          <w:rFonts w:ascii="Tahoma" w:hAnsi="Tahoma" w:cs="Tahoma"/>
          <w:szCs w:val="24"/>
        </w:rPr>
        <w:t xml:space="preserve"> – oferta wykonawcy</w:t>
      </w:r>
    </w:p>
    <w:p w:rsidR="006B632D" w:rsidRPr="004C04A9" w:rsidRDefault="000A4CDC" w:rsidP="006B632D">
      <w:pPr>
        <w:spacing w:line="23" w:lineRule="atLeast"/>
        <w:jc w:val="both"/>
        <w:rPr>
          <w:rFonts w:ascii="Tahoma" w:hAnsi="Tahoma" w:cs="Tahoma"/>
          <w:szCs w:val="24"/>
        </w:rPr>
      </w:pPr>
      <w:r w:rsidRPr="004C04A9">
        <w:rPr>
          <w:rFonts w:ascii="Tahoma" w:hAnsi="Tahoma" w:cs="Tahoma"/>
          <w:szCs w:val="24"/>
        </w:rPr>
        <w:t>2</w:t>
      </w:r>
      <w:r w:rsidR="006B632D" w:rsidRPr="004C04A9">
        <w:rPr>
          <w:rFonts w:ascii="Tahoma" w:hAnsi="Tahoma" w:cs="Tahoma"/>
          <w:szCs w:val="24"/>
        </w:rPr>
        <w:t>)</w:t>
      </w:r>
      <w:r w:rsidRPr="004C04A9">
        <w:rPr>
          <w:rFonts w:ascii="Tahoma" w:hAnsi="Tahoma" w:cs="Tahoma"/>
          <w:szCs w:val="24"/>
        </w:rPr>
        <w:t xml:space="preserve"> </w:t>
      </w:r>
      <w:r w:rsidR="006B632D" w:rsidRPr="004C04A9">
        <w:rPr>
          <w:rFonts w:ascii="Tahoma" w:hAnsi="Tahoma" w:cs="Tahoma"/>
          <w:szCs w:val="24"/>
        </w:rPr>
        <w:t xml:space="preserve">załącznik Nr </w:t>
      </w:r>
      <w:r w:rsidRPr="004C04A9">
        <w:rPr>
          <w:rFonts w:ascii="Tahoma" w:hAnsi="Tahoma" w:cs="Tahoma"/>
          <w:szCs w:val="24"/>
        </w:rPr>
        <w:t>2</w:t>
      </w:r>
      <w:r w:rsidR="006B632D" w:rsidRPr="004C04A9">
        <w:rPr>
          <w:rFonts w:ascii="Tahoma" w:hAnsi="Tahoma" w:cs="Tahoma"/>
          <w:szCs w:val="24"/>
        </w:rPr>
        <w:t xml:space="preserve"> -  umowa wykonawców wspólnie ubiegających się o udzielenie zamówienia**</w:t>
      </w:r>
    </w:p>
    <w:p w:rsidR="006B632D" w:rsidRPr="004C04A9" w:rsidRDefault="000A4CDC" w:rsidP="006B632D">
      <w:pPr>
        <w:spacing w:line="23" w:lineRule="atLeast"/>
        <w:jc w:val="both"/>
        <w:rPr>
          <w:rFonts w:ascii="Tahoma" w:hAnsi="Tahoma" w:cs="Tahoma"/>
          <w:szCs w:val="24"/>
        </w:rPr>
      </w:pPr>
      <w:r w:rsidRPr="004C04A9">
        <w:rPr>
          <w:rFonts w:ascii="Tahoma" w:hAnsi="Tahoma" w:cs="Tahoma"/>
          <w:szCs w:val="24"/>
        </w:rPr>
        <w:t>3</w:t>
      </w:r>
      <w:r w:rsidR="006B632D" w:rsidRPr="004C04A9">
        <w:rPr>
          <w:rFonts w:ascii="Tahoma" w:hAnsi="Tahoma" w:cs="Tahoma"/>
          <w:szCs w:val="24"/>
        </w:rPr>
        <w:t xml:space="preserve">)załącznik Nr </w:t>
      </w:r>
      <w:r w:rsidRPr="004C04A9">
        <w:rPr>
          <w:rFonts w:ascii="Tahoma" w:hAnsi="Tahoma" w:cs="Tahoma"/>
          <w:szCs w:val="24"/>
        </w:rPr>
        <w:t>3</w:t>
      </w:r>
      <w:r w:rsidR="006B632D" w:rsidRPr="004C04A9">
        <w:rPr>
          <w:rFonts w:ascii="Tahoma" w:hAnsi="Tahoma" w:cs="Tahoma"/>
          <w:szCs w:val="24"/>
        </w:rPr>
        <w:t xml:space="preserve"> – uprawnienia budowlane oraz zaświadczenia o przynależności do właściwych organizacji samorządu zawodowego osób wymienionych w §6,</w:t>
      </w:r>
    </w:p>
    <w:p w:rsidR="000A4CDC" w:rsidRPr="004C04A9" w:rsidRDefault="000A4CDC" w:rsidP="006B632D">
      <w:pPr>
        <w:spacing w:line="23" w:lineRule="atLeast"/>
        <w:jc w:val="both"/>
        <w:rPr>
          <w:rFonts w:ascii="Tahoma" w:hAnsi="Tahoma" w:cs="Tahoma"/>
          <w:szCs w:val="24"/>
        </w:rPr>
      </w:pPr>
      <w:r w:rsidRPr="004C04A9">
        <w:rPr>
          <w:rFonts w:ascii="Tahoma" w:hAnsi="Tahoma" w:cs="Tahoma"/>
          <w:szCs w:val="24"/>
        </w:rPr>
        <w:t>4)dokumentacja projektowo-wykonawcza wraz z STWiORB</w:t>
      </w:r>
    </w:p>
    <w:p w:rsidR="006B632D" w:rsidRPr="004C04A9" w:rsidRDefault="006B632D" w:rsidP="006B632D">
      <w:pPr>
        <w:spacing w:line="23" w:lineRule="atLeast"/>
        <w:jc w:val="both"/>
        <w:rPr>
          <w:rFonts w:ascii="Tahoma" w:hAnsi="Tahoma" w:cs="Tahoma"/>
          <w:szCs w:val="24"/>
        </w:rPr>
      </w:pPr>
    </w:p>
    <w:p w:rsidR="006B632D" w:rsidRPr="004C04A9" w:rsidRDefault="006B632D" w:rsidP="006B632D">
      <w:pPr>
        <w:spacing w:line="23" w:lineRule="atLeast"/>
        <w:jc w:val="both"/>
        <w:rPr>
          <w:rFonts w:ascii="Tahoma" w:hAnsi="Tahoma" w:cs="Tahoma"/>
          <w:szCs w:val="24"/>
        </w:rPr>
      </w:pPr>
      <w:r w:rsidRPr="004C04A9">
        <w:rPr>
          <w:rFonts w:ascii="Tahoma" w:hAnsi="Tahoma" w:cs="Tahoma"/>
          <w:szCs w:val="24"/>
        </w:rPr>
        <w:lastRenderedPageBreak/>
        <w:t>** - dotyczy przypadku, gdy wybrana zostanie oferta wykonawców wspólnie ubiegających się o  udzielenie zamówienia</w:t>
      </w:r>
    </w:p>
    <w:p w:rsidR="006B632D" w:rsidRPr="004C04A9" w:rsidRDefault="006B632D" w:rsidP="006B632D">
      <w:pPr>
        <w:spacing w:line="23" w:lineRule="atLeast"/>
        <w:jc w:val="both"/>
        <w:rPr>
          <w:rFonts w:ascii="Tahoma" w:hAnsi="Tahoma" w:cs="Tahoma"/>
          <w:szCs w:val="24"/>
        </w:rPr>
      </w:pPr>
    </w:p>
    <w:p w:rsidR="006B632D" w:rsidRPr="004C04A9" w:rsidRDefault="006B632D" w:rsidP="006B632D">
      <w:pPr>
        <w:spacing w:line="23" w:lineRule="atLeast"/>
        <w:jc w:val="both"/>
        <w:rPr>
          <w:rFonts w:ascii="Tahoma" w:hAnsi="Tahoma" w:cs="Tahoma"/>
          <w:szCs w:val="24"/>
        </w:rPr>
      </w:pPr>
    </w:p>
    <w:p w:rsidR="006B632D" w:rsidRPr="004C04A9" w:rsidRDefault="006B632D" w:rsidP="006B632D">
      <w:pPr>
        <w:spacing w:line="23" w:lineRule="atLeast"/>
        <w:jc w:val="both"/>
        <w:rPr>
          <w:rFonts w:ascii="Tahoma" w:hAnsi="Tahoma" w:cs="Tahoma"/>
          <w:szCs w:val="24"/>
        </w:rPr>
      </w:pPr>
    </w:p>
    <w:p w:rsidR="006B632D" w:rsidRPr="004C04A9" w:rsidRDefault="006B632D" w:rsidP="00F16EB6">
      <w:pPr>
        <w:tabs>
          <w:tab w:val="left" w:pos="284"/>
        </w:tabs>
        <w:spacing w:line="23" w:lineRule="atLeast"/>
        <w:jc w:val="center"/>
        <w:rPr>
          <w:rFonts w:ascii="Tahoma" w:hAnsi="Tahoma" w:cs="Tahoma"/>
          <w:b/>
          <w:szCs w:val="24"/>
        </w:rPr>
      </w:pPr>
      <w:r w:rsidRPr="004C04A9">
        <w:rPr>
          <w:rFonts w:ascii="Tahoma" w:hAnsi="Tahoma" w:cs="Tahoma"/>
          <w:b/>
          <w:szCs w:val="24"/>
        </w:rPr>
        <w:t xml:space="preserve">Zamawiający </w:t>
      </w:r>
      <w:r w:rsidRPr="004C04A9">
        <w:rPr>
          <w:rFonts w:ascii="Tahoma" w:hAnsi="Tahoma" w:cs="Tahoma"/>
          <w:b/>
          <w:szCs w:val="24"/>
        </w:rPr>
        <w:tab/>
      </w:r>
      <w:r w:rsidR="00F16EB6" w:rsidRPr="004C04A9">
        <w:rPr>
          <w:rFonts w:ascii="Tahoma" w:hAnsi="Tahoma" w:cs="Tahoma"/>
          <w:b/>
          <w:szCs w:val="24"/>
        </w:rPr>
        <w:tab/>
      </w:r>
      <w:r w:rsidR="00F16EB6" w:rsidRPr="004C04A9">
        <w:rPr>
          <w:rFonts w:ascii="Tahoma" w:hAnsi="Tahoma" w:cs="Tahoma"/>
          <w:b/>
          <w:szCs w:val="24"/>
        </w:rPr>
        <w:tab/>
      </w:r>
      <w:r w:rsidR="00F16EB6" w:rsidRPr="004C04A9">
        <w:rPr>
          <w:rFonts w:ascii="Tahoma" w:hAnsi="Tahoma" w:cs="Tahoma"/>
          <w:b/>
          <w:szCs w:val="24"/>
        </w:rPr>
        <w:tab/>
      </w:r>
      <w:r w:rsidR="00F16EB6" w:rsidRPr="004C04A9">
        <w:rPr>
          <w:rFonts w:ascii="Tahoma" w:hAnsi="Tahoma" w:cs="Tahoma"/>
          <w:b/>
          <w:szCs w:val="24"/>
        </w:rPr>
        <w:tab/>
      </w:r>
      <w:r w:rsidRPr="004C04A9">
        <w:rPr>
          <w:rFonts w:ascii="Tahoma" w:hAnsi="Tahoma" w:cs="Tahoma"/>
          <w:b/>
          <w:szCs w:val="24"/>
        </w:rPr>
        <w:t>Wykonawca</w:t>
      </w:r>
    </w:p>
    <w:p w:rsidR="006B632D" w:rsidRPr="004C04A9" w:rsidRDefault="006B632D" w:rsidP="006B632D">
      <w:pPr>
        <w:tabs>
          <w:tab w:val="left" w:pos="284"/>
        </w:tabs>
        <w:spacing w:line="23" w:lineRule="atLeast"/>
        <w:jc w:val="both"/>
        <w:rPr>
          <w:rFonts w:ascii="Tahoma" w:hAnsi="Tahoma" w:cs="Tahoma"/>
          <w:szCs w:val="24"/>
        </w:rPr>
      </w:pPr>
    </w:p>
    <w:p w:rsidR="007231E1" w:rsidRPr="004C04A9" w:rsidRDefault="007231E1" w:rsidP="006B632D">
      <w:pPr>
        <w:rPr>
          <w:rFonts w:ascii="Tahoma" w:hAnsi="Tahoma" w:cs="Tahoma"/>
          <w:szCs w:val="24"/>
        </w:rPr>
      </w:pPr>
    </w:p>
    <w:sectPr w:rsidR="007231E1" w:rsidRPr="004C04A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3F78" w:rsidRDefault="00443F78" w:rsidP="00F16EB6">
      <w:r>
        <w:separator/>
      </w:r>
    </w:p>
  </w:endnote>
  <w:endnote w:type="continuationSeparator" w:id="0">
    <w:p w:rsidR="00443F78" w:rsidRDefault="00443F78" w:rsidP="00F16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Times">
    <w:panose1 w:val="02020603050405020304"/>
    <w:charset w:val="EE"/>
    <w:family w:val="roman"/>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508884"/>
      <w:docPartObj>
        <w:docPartGallery w:val="Page Numbers (Bottom of Page)"/>
        <w:docPartUnique/>
      </w:docPartObj>
    </w:sdtPr>
    <w:sdtEndPr/>
    <w:sdtContent>
      <w:sdt>
        <w:sdtPr>
          <w:id w:val="860082579"/>
          <w:docPartObj>
            <w:docPartGallery w:val="Page Numbers (Top of Page)"/>
            <w:docPartUnique/>
          </w:docPartObj>
        </w:sdtPr>
        <w:sdtEndPr/>
        <w:sdtContent>
          <w:p w:rsidR="00F16EB6" w:rsidRDefault="00F16EB6" w:rsidP="00F16EB6">
            <w:pPr>
              <w:pStyle w:val="Stopka"/>
              <w:jc w:val="center"/>
            </w:pPr>
            <w:r>
              <w:t xml:space="preserve">Strona </w:t>
            </w:r>
            <w:r>
              <w:rPr>
                <w:b/>
                <w:bCs/>
                <w:szCs w:val="24"/>
              </w:rPr>
              <w:fldChar w:fldCharType="begin"/>
            </w:r>
            <w:r>
              <w:rPr>
                <w:b/>
                <w:bCs/>
              </w:rPr>
              <w:instrText>PAGE</w:instrText>
            </w:r>
            <w:r>
              <w:rPr>
                <w:b/>
                <w:bCs/>
                <w:szCs w:val="24"/>
              </w:rPr>
              <w:fldChar w:fldCharType="separate"/>
            </w:r>
            <w:r w:rsidR="004C04A9">
              <w:rPr>
                <w:b/>
                <w:bCs/>
                <w:noProof/>
              </w:rPr>
              <w:t>25</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sidR="004C04A9">
              <w:rPr>
                <w:b/>
                <w:bCs/>
                <w:noProof/>
              </w:rPr>
              <w:t>26</w:t>
            </w:r>
            <w:r>
              <w:rPr>
                <w:b/>
                <w:bCs/>
                <w:szCs w:val="24"/>
              </w:rPr>
              <w:fldChar w:fldCharType="end"/>
            </w:r>
          </w:p>
        </w:sdtContent>
      </w:sdt>
    </w:sdtContent>
  </w:sdt>
  <w:p w:rsidR="00F16EB6" w:rsidRDefault="00F16E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3F78" w:rsidRDefault="00443F78" w:rsidP="00F16EB6">
      <w:r>
        <w:separator/>
      </w:r>
    </w:p>
  </w:footnote>
  <w:footnote w:type="continuationSeparator" w:id="0">
    <w:p w:rsidR="00443F78" w:rsidRDefault="00443F78" w:rsidP="00F16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CF3" w:rsidRPr="00D92CF3" w:rsidRDefault="00D92CF3">
    <w:pPr>
      <w:pStyle w:val="Nagwek"/>
      <w:rPr>
        <w:rFonts w:ascii="Tahoma" w:hAnsi="Tahoma" w:cs="Tahoma"/>
      </w:rPr>
    </w:pPr>
    <w:r w:rsidRPr="00D92CF3">
      <w:rPr>
        <w:rFonts w:ascii="Tahoma" w:hAnsi="Tahoma" w:cs="Tahoma"/>
      </w:rPr>
      <w:t>RIG 271.</w:t>
    </w:r>
    <w:r w:rsidR="005D1330">
      <w:rPr>
        <w:rFonts w:ascii="Tahoma" w:hAnsi="Tahoma" w:cs="Tahoma"/>
      </w:rPr>
      <w:t>4</w:t>
    </w:r>
    <w:r w:rsidRPr="00D92CF3">
      <w:rPr>
        <w:rFonts w:ascii="Tahoma" w:hAnsi="Tahoma" w:cs="Tahoma"/>
      </w:rPr>
      <w:t>.201</w:t>
    </w:r>
    <w:r w:rsidR="005D1330">
      <w:rPr>
        <w:rFonts w:ascii="Tahoma" w:hAnsi="Tahoma" w:cs="Tahoma"/>
      </w:rPr>
      <w:t>8</w:t>
    </w:r>
  </w:p>
  <w:p w:rsidR="00D92CF3" w:rsidRDefault="00D92CF3" w:rsidP="00D92CF3">
    <w:pPr>
      <w:pStyle w:val="Nagwek"/>
      <w:jc w:val="right"/>
    </w:pPr>
    <w:r w:rsidRPr="00D92CF3">
      <w:rPr>
        <w:rFonts w:ascii="Tahoma" w:hAnsi="Tahoma" w:cs="Tahoma"/>
      </w:rPr>
      <w:t>Załącznik nr</w:t>
    </w:r>
    <w:r>
      <w:t xml:space="preserve"> </w:t>
    </w:r>
    <w:r w:rsidR="00B0129B">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5901"/>
    <w:multiLevelType w:val="hybridMultilevel"/>
    <w:tmpl w:val="64CEA4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1404E"/>
    <w:multiLevelType w:val="hybridMultilevel"/>
    <w:tmpl w:val="89A64C18"/>
    <w:lvl w:ilvl="0" w:tplc="E3A0142C">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 w15:restartNumberingAfterBreak="0">
    <w:nsid w:val="06A33F01"/>
    <w:multiLevelType w:val="hybridMultilevel"/>
    <w:tmpl w:val="12AA4CAE"/>
    <w:lvl w:ilvl="0" w:tplc="FA98559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7232AF"/>
    <w:multiLevelType w:val="hybridMultilevel"/>
    <w:tmpl w:val="67D49C90"/>
    <w:lvl w:ilvl="0" w:tplc="04150017">
      <w:start w:val="1"/>
      <w:numFmt w:val="lowerLetter"/>
      <w:lvlText w:val="%1)"/>
      <w:lvlJc w:val="left"/>
      <w:pPr>
        <w:ind w:left="1224"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4" w15:restartNumberingAfterBreak="0">
    <w:nsid w:val="0FA3207C"/>
    <w:multiLevelType w:val="hybridMultilevel"/>
    <w:tmpl w:val="D834F164"/>
    <w:lvl w:ilvl="0" w:tplc="28742E92">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66E00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C74FCA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43ECE0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330A82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CE05C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17CDCC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33E56E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0849FC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11F0F75"/>
    <w:multiLevelType w:val="hybridMultilevel"/>
    <w:tmpl w:val="4E9C2AD8"/>
    <w:lvl w:ilvl="0" w:tplc="04150017">
      <w:start w:val="1"/>
      <w:numFmt w:val="lowerLetter"/>
      <w:lvlText w:val="%1)"/>
      <w:lvlJc w:val="left"/>
      <w:pPr>
        <w:ind w:left="1224" w:hanging="360"/>
      </w:pPr>
    </w:lvl>
    <w:lvl w:ilvl="1" w:tplc="04150019">
      <w:start w:val="1"/>
      <w:numFmt w:val="lowerLetter"/>
      <w:lvlText w:val="%2."/>
      <w:lvlJc w:val="left"/>
      <w:pPr>
        <w:ind w:left="1944" w:hanging="360"/>
      </w:pPr>
    </w:lvl>
    <w:lvl w:ilvl="2" w:tplc="0415001B">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6" w15:restartNumberingAfterBreak="0">
    <w:nsid w:val="11EC3F93"/>
    <w:multiLevelType w:val="hybridMultilevel"/>
    <w:tmpl w:val="3EC8DEEE"/>
    <w:lvl w:ilvl="0" w:tplc="C21C42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9F78BE"/>
    <w:multiLevelType w:val="hybridMultilevel"/>
    <w:tmpl w:val="A98CD69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149F4511"/>
    <w:multiLevelType w:val="hybridMultilevel"/>
    <w:tmpl w:val="6A06CA54"/>
    <w:lvl w:ilvl="0" w:tplc="B526FB1E">
      <w:start w:val="1"/>
      <w:numFmt w:val="lowerLetter"/>
      <w:lvlText w:val="%1)"/>
      <w:lvlJc w:val="left"/>
      <w:pPr>
        <w:ind w:left="-66" w:hanging="360"/>
      </w:pPr>
      <w:rPr>
        <w:rFonts w:hint="default"/>
      </w:rPr>
    </w:lvl>
    <w:lvl w:ilvl="1" w:tplc="04150019" w:tentative="1">
      <w:start w:val="1"/>
      <w:numFmt w:val="lowerLetter"/>
      <w:lvlText w:val="%2."/>
      <w:lvlJc w:val="left"/>
      <w:pPr>
        <w:ind w:left="654" w:hanging="360"/>
      </w:pPr>
    </w:lvl>
    <w:lvl w:ilvl="2" w:tplc="0415001B">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9" w15:restartNumberingAfterBreak="0">
    <w:nsid w:val="15016B97"/>
    <w:multiLevelType w:val="hybridMultilevel"/>
    <w:tmpl w:val="B622C1D8"/>
    <w:lvl w:ilvl="0" w:tplc="04150017">
      <w:start w:val="1"/>
      <w:numFmt w:val="lowerLetter"/>
      <w:lvlText w:val="%1)"/>
      <w:lvlJc w:val="left"/>
      <w:pPr>
        <w:tabs>
          <w:tab w:val="num" w:pos="3600"/>
        </w:tabs>
        <w:ind w:left="3600" w:hanging="360"/>
      </w:pPr>
      <w:rPr>
        <w:rFonts w:cs="Times New Roman"/>
      </w:rPr>
    </w:lvl>
    <w:lvl w:ilvl="1" w:tplc="04150019" w:tentative="1">
      <w:start w:val="1"/>
      <w:numFmt w:val="lowerLetter"/>
      <w:lvlText w:val="%2."/>
      <w:lvlJc w:val="left"/>
      <w:pPr>
        <w:tabs>
          <w:tab w:val="num" w:pos="4320"/>
        </w:tabs>
        <w:ind w:left="4320" w:hanging="360"/>
      </w:pPr>
      <w:rPr>
        <w:rFonts w:cs="Times New Roman"/>
      </w:rPr>
    </w:lvl>
    <w:lvl w:ilvl="2" w:tplc="0415001B" w:tentative="1">
      <w:start w:val="1"/>
      <w:numFmt w:val="lowerRoman"/>
      <w:lvlText w:val="%3."/>
      <w:lvlJc w:val="right"/>
      <w:pPr>
        <w:tabs>
          <w:tab w:val="num" w:pos="5040"/>
        </w:tabs>
        <w:ind w:left="5040" w:hanging="180"/>
      </w:pPr>
      <w:rPr>
        <w:rFonts w:cs="Times New Roman"/>
      </w:rPr>
    </w:lvl>
    <w:lvl w:ilvl="3" w:tplc="0415000F" w:tentative="1">
      <w:start w:val="1"/>
      <w:numFmt w:val="decimal"/>
      <w:lvlText w:val="%4."/>
      <w:lvlJc w:val="left"/>
      <w:pPr>
        <w:tabs>
          <w:tab w:val="num" w:pos="5760"/>
        </w:tabs>
        <w:ind w:left="5760" w:hanging="360"/>
      </w:pPr>
      <w:rPr>
        <w:rFonts w:cs="Times New Roman"/>
      </w:rPr>
    </w:lvl>
    <w:lvl w:ilvl="4" w:tplc="04150019" w:tentative="1">
      <w:start w:val="1"/>
      <w:numFmt w:val="lowerLetter"/>
      <w:lvlText w:val="%5."/>
      <w:lvlJc w:val="left"/>
      <w:pPr>
        <w:tabs>
          <w:tab w:val="num" w:pos="6480"/>
        </w:tabs>
        <w:ind w:left="6480" w:hanging="360"/>
      </w:pPr>
      <w:rPr>
        <w:rFonts w:cs="Times New Roman"/>
      </w:rPr>
    </w:lvl>
    <w:lvl w:ilvl="5" w:tplc="0415001B" w:tentative="1">
      <w:start w:val="1"/>
      <w:numFmt w:val="lowerRoman"/>
      <w:lvlText w:val="%6."/>
      <w:lvlJc w:val="right"/>
      <w:pPr>
        <w:tabs>
          <w:tab w:val="num" w:pos="7200"/>
        </w:tabs>
        <w:ind w:left="7200" w:hanging="180"/>
      </w:pPr>
      <w:rPr>
        <w:rFonts w:cs="Times New Roman"/>
      </w:rPr>
    </w:lvl>
    <w:lvl w:ilvl="6" w:tplc="0415000F" w:tentative="1">
      <w:start w:val="1"/>
      <w:numFmt w:val="decimal"/>
      <w:lvlText w:val="%7."/>
      <w:lvlJc w:val="left"/>
      <w:pPr>
        <w:tabs>
          <w:tab w:val="num" w:pos="7920"/>
        </w:tabs>
        <w:ind w:left="7920" w:hanging="360"/>
      </w:pPr>
      <w:rPr>
        <w:rFonts w:cs="Times New Roman"/>
      </w:rPr>
    </w:lvl>
    <w:lvl w:ilvl="7" w:tplc="04150019" w:tentative="1">
      <w:start w:val="1"/>
      <w:numFmt w:val="lowerLetter"/>
      <w:lvlText w:val="%8."/>
      <w:lvlJc w:val="left"/>
      <w:pPr>
        <w:tabs>
          <w:tab w:val="num" w:pos="8640"/>
        </w:tabs>
        <w:ind w:left="8640" w:hanging="360"/>
      </w:pPr>
      <w:rPr>
        <w:rFonts w:cs="Times New Roman"/>
      </w:rPr>
    </w:lvl>
    <w:lvl w:ilvl="8" w:tplc="0415001B" w:tentative="1">
      <w:start w:val="1"/>
      <w:numFmt w:val="lowerRoman"/>
      <w:lvlText w:val="%9."/>
      <w:lvlJc w:val="right"/>
      <w:pPr>
        <w:tabs>
          <w:tab w:val="num" w:pos="9360"/>
        </w:tabs>
        <w:ind w:left="9360" w:hanging="180"/>
      </w:pPr>
      <w:rPr>
        <w:rFonts w:cs="Times New Roman"/>
      </w:rPr>
    </w:lvl>
  </w:abstractNum>
  <w:abstractNum w:abstractNumId="10" w15:restartNumberingAfterBreak="0">
    <w:nsid w:val="15EC22BD"/>
    <w:multiLevelType w:val="hybridMultilevel"/>
    <w:tmpl w:val="25E418E6"/>
    <w:lvl w:ilvl="0" w:tplc="04150011">
      <w:start w:val="1"/>
      <w:numFmt w:val="decimal"/>
      <w:lvlText w:val="%1)"/>
      <w:lvlJc w:val="left"/>
      <w:pPr>
        <w:tabs>
          <w:tab w:val="num" w:pos="1440"/>
        </w:tabs>
        <w:ind w:left="1440" w:hanging="360"/>
      </w:pPr>
      <w:rPr>
        <w:rFonts w:cs="Times New Roman"/>
      </w:rPr>
    </w:lvl>
    <w:lvl w:ilvl="1" w:tplc="04150001">
      <w:start w:val="1"/>
      <w:numFmt w:val="bullet"/>
      <w:lvlText w:val=""/>
      <w:lvlJc w:val="left"/>
      <w:pPr>
        <w:tabs>
          <w:tab w:val="num" w:pos="2160"/>
        </w:tabs>
        <w:ind w:left="2160" w:hanging="360"/>
      </w:pPr>
      <w:rPr>
        <w:rFonts w:ascii="Symbol" w:hAnsi="Symbol" w:hint="default"/>
      </w:rPr>
    </w:lvl>
    <w:lvl w:ilvl="2" w:tplc="6DE458C2">
      <w:start w:val="1"/>
      <w:numFmt w:val="lowerLetter"/>
      <w:lvlText w:val="%3)"/>
      <w:lvlJc w:val="left"/>
      <w:pPr>
        <w:tabs>
          <w:tab w:val="num" w:pos="3060"/>
        </w:tabs>
        <w:ind w:left="3060" w:hanging="360"/>
      </w:pPr>
      <w:rPr>
        <w:rFonts w:cs="Times New Roman"/>
        <w:color w:val="auto"/>
      </w:rPr>
    </w:lvl>
    <w:lvl w:ilvl="3" w:tplc="05FE476A">
      <w:start w:val="11"/>
      <w:numFmt w:val="decimal"/>
      <w:lvlText w:val="%4."/>
      <w:lvlJc w:val="left"/>
      <w:pPr>
        <w:ind w:left="3600" w:hanging="360"/>
      </w:pPr>
      <w:rPr>
        <w:rFonts w:hint="default"/>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11" w15:restartNumberingAfterBreak="0">
    <w:nsid w:val="164B7664"/>
    <w:multiLevelType w:val="multilevel"/>
    <w:tmpl w:val="C390FE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E5D79F1"/>
    <w:multiLevelType w:val="hybridMultilevel"/>
    <w:tmpl w:val="ADF4FC46"/>
    <w:lvl w:ilvl="0" w:tplc="AE48947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0107F8"/>
    <w:multiLevelType w:val="hybridMultilevel"/>
    <w:tmpl w:val="A5ECDE00"/>
    <w:lvl w:ilvl="0" w:tplc="245EB1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8E0D9A"/>
    <w:multiLevelType w:val="hybridMultilevel"/>
    <w:tmpl w:val="EA789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CC08BB"/>
    <w:multiLevelType w:val="hybridMultilevel"/>
    <w:tmpl w:val="41FCAAF0"/>
    <w:lvl w:ilvl="0" w:tplc="DE46E7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7B7C1A"/>
    <w:multiLevelType w:val="hybridMultilevel"/>
    <w:tmpl w:val="A20C3D60"/>
    <w:lvl w:ilvl="0" w:tplc="706698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8A01B9"/>
    <w:multiLevelType w:val="hybridMultilevel"/>
    <w:tmpl w:val="6F208D36"/>
    <w:lvl w:ilvl="0" w:tplc="EE3ABA58">
      <w:start w:val="15"/>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A16A19"/>
    <w:multiLevelType w:val="hybridMultilevel"/>
    <w:tmpl w:val="021C5700"/>
    <w:lvl w:ilvl="0" w:tplc="0FEE803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CE0F256">
      <w:start w:val="1"/>
      <w:numFmt w:val="lowerLetter"/>
      <w:lvlText w:val="%2"/>
      <w:lvlJc w:val="left"/>
      <w:pPr>
        <w:ind w:left="7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636B8DE">
      <w:start w:val="1"/>
      <w:numFmt w:val="lowerLetter"/>
      <w:lvlRestart w:val="0"/>
      <w:lvlText w:val="%3)"/>
      <w:lvlJc w:val="left"/>
      <w:pPr>
        <w:ind w:left="11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CA6E16">
      <w:start w:val="1"/>
      <w:numFmt w:val="decimal"/>
      <w:lvlText w:val="%4"/>
      <w:lvlJc w:val="left"/>
      <w:pPr>
        <w:ind w:left="1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C84BD6C">
      <w:start w:val="1"/>
      <w:numFmt w:val="lowerLetter"/>
      <w:lvlText w:val="%5"/>
      <w:lvlJc w:val="left"/>
      <w:pPr>
        <w:ind w:left="25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B0A841C">
      <w:start w:val="1"/>
      <w:numFmt w:val="lowerRoman"/>
      <w:lvlText w:val="%6"/>
      <w:lvlJc w:val="left"/>
      <w:pPr>
        <w:ind w:left="33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1CEC7AE">
      <w:start w:val="1"/>
      <w:numFmt w:val="decimal"/>
      <w:lvlText w:val="%7"/>
      <w:lvlJc w:val="left"/>
      <w:pPr>
        <w:ind w:left="40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90992A">
      <w:start w:val="1"/>
      <w:numFmt w:val="lowerLetter"/>
      <w:lvlText w:val="%8"/>
      <w:lvlJc w:val="left"/>
      <w:pPr>
        <w:ind w:left="47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C74DC9C">
      <w:start w:val="1"/>
      <w:numFmt w:val="lowerRoman"/>
      <w:lvlText w:val="%9"/>
      <w:lvlJc w:val="left"/>
      <w:pPr>
        <w:ind w:left="54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EF10E67"/>
    <w:multiLevelType w:val="hybridMultilevel"/>
    <w:tmpl w:val="91BC633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20" w15:restartNumberingAfterBreak="0">
    <w:nsid w:val="2FBB5CC5"/>
    <w:multiLevelType w:val="hybridMultilevel"/>
    <w:tmpl w:val="6C42B634"/>
    <w:lvl w:ilvl="0" w:tplc="536819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0782E4E"/>
    <w:multiLevelType w:val="hybridMultilevel"/>
    <w:tmpl w:val="1F1A814A"/>
    <w:lvl w:ilvl="0" w:tplc="04150017">
      <w:start w:val="1"/>
      <w:numFmt w:val="lowerLetter"/>
      <w:lvlText w:val="%1)"/>
      <w:lvlJc w:val="left"/>
      <w:pPr>
        <w:ind w:left="1493" w:hanging="360"/>
      </w:p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22" w15:restartNumberingAfterBreak="0">
    <w:nsid w:val="3C647832"/>
    <w:multiLevelType w:val="hybridMultilevel"/>
    <w:tmpl w:val="D9ECD012"/>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23" w15:restartNumberingAfterBreak="0">
    <w:nsid w:val="3DA47588"/>
    <w:multiLevelType w:val="hybridMultilevel"/>
    <w:tmpl w:val="872C2C98"/>
    <w:lvl w:ilvl="0" w:tplc="DEB45D16">
      <w:start w:val="7"/>
      <w:numFmt w:val="decimal"/>
      <w:lvlText w:val="%1."/>
      <w:lvlJc w:val="left"/>
      <w:pPr>
        <w:ind w:left="14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565C2A"/>
    <w:multiLevelType w:val="hybridMultilevel"/>
    <w:tmpl w:val="ABCC5572"/>
    <w:lvl w:ilvl="0" w:tplc="263417F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E41711"/>
    <w:multiLevelType w:val="hybridMultilevel"/>
    <w:tmpl w:val="3F808248"/>
    <w:lvl w:ilvl="0" w:tplc="792277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F738F6"/>
    <w:multiLevelType w:val="hybridMultilevel"/>
    <w:tmpl w:val="0F826630"/>
    <w:lvl w:ilvl="0" w:tplc="2E48E93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B3F6E6C"/>
    <w:multiLevelType w:val="hybridMultilevel"/>
    <w:tmpl w:val="F14C87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D7972"/>
    <w:multiLevelType w:val="hybridMultilevel"/>
    <w:tmpl w:val="B62A134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515D2D2C"/>
    <w:multiLevelType w:val="hybridMultilevel"/>
    <w:tmpl w:val="103C3318"/>
    <w:lvl w:ilvl="0" w:tplc="83C23354">
      <w:start w:val="1"/>
      <w:numFmt w:val="lowerLetter"/>
      <w:lvlText w:val="%1)"/>
      <w:lvlJc w:val="left"/>
      <w:pPr>
        <w:ind w:left="1944" w:hanging="360"/>
      </w:pPr>
      <w:rPr>
        <w:rFonts w:hint="default"/>
        <w:b w:val="0"/>
      </w:rPr>
    </w:lvl>
    <w:lvl w:ilvl="1" w:tplc="04150019">
      <w:start w:val="1"/>
      <w:numFmt w:val="lowerLetter"/>
      <w:lvlText w:val="%2."/>
      <w:lvlJc w:val="left"/>
      <w:pPr>
        <w:ind w:left="360" w:hanging="360"/>
      </w:pPr>
    </w:lvl>
    <w:lvl w:ilvl="2" w:tplc="0415001B">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30" w15:restartNumberingAfterBreak="0">
    <w:nsid w:val="516013DB"/>
    <w:multiLevelType w:val="hybridMultilevel"/>
    <w:tmpl w:val="D9AC4E2A"/>
    <w:lvl w:ilvl="0" w:tplc="C0B42C2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70D4722"/>
    <w:multiLevelType w:val="hybridMultilevel"/>
    <w:tmpl w:val="31C6C11C"/>
    <w:lvl w:ilvl="0" w:tplc="C52A702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676829E">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A36AEC4">
      <w:start w:val="1"/>
      <w:numFmt w:val="lowerLetter"/>
      <w:lvlRestart w:val="0"/>
      <w:lvlText w:val="%3)"/>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F4A9EAA">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2A7CF2">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B4284C6">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002A802">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168CE30">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0D2185E">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84C2735"/>
    <w:multiLevelType w:val="hybridMultilevel"/>
    <w:tmpl w:val="CD1AF8F6"/>
    <w:lvl w:ilvl="0" w:tplc="8CAAD564">
      <w:start w:val="1"/>
      <w:numFmt w:val="lowerLetter"/>
      <w:lvlText w:val="%1)"/>
      <w:lvlJc w:val="left"/>
      <w:pPr>
        <w:ind w:left="786" w:hanging="360"/>
      </w:pPr>
      <w:rPr>
        <w:rFonts w:hint="default"/>
        <w:color w:val="auto"/>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33" w15:restartNumberingAfterBreak="0">
    <w:nsid w:val="5886633B"/>
    <w:multiLevelType w:val="hybridMultilevel"/>
    <w:tmpl w:val="5334750A"/>
    <w:lvl w:ilvl="0" w:tplc="76EC97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58CA7F6E"/>
    <w:multiLevelType w:val="hybridMultilevel"/>
    <w:tmpl w:val="3E9C5E78"/>
    <w:lvl w:ilvl="0" w:tplc="6C42933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856A0A"/>
    <w:multiLevelType w:val="hybridMultilevel"/>
    <w:tmpl w:val="06B0F838"/>
    <w:lvl w:ilvl="0" w:tplc="E29E8572">
      <w:start w:val="1"/>
      <w:numFmt w:val="lowerLetter"/>
      <w:lvlText w:val="%1)"/>
      <w:lvlJc w:val="left"/>
      <w:pPr>
        <w:ind w:left="786" w:hanging="360"/>
      </w:pPr>
      <w:rPr>
        <w:rFonts w:eastAsia="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5BAB7EB6"/>
    <w:multiLevelType w:val="hybridMultilevel"/>
    <w:tmpl w:val="CB8C48E2"/>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37" w15:restartNumberingAfterBreak="0">
    <w:nsid w:val="5D3D3D43"/>
    <w:multiLevelType w:val="hybridMultilevel"/>
    <w:tmpl w:val="CA92CCC8"/>
    <w:lvl w:ilvl="0" w:tplc="B70E3C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CC3F87"/>
    <w:multiLevelType w:val="hybridMultilevel"/>
    <w:tmpl w:val="5F387BA6"/>
    <w:lvl w:ilvl="0" w:tplc="992246AA">
      <w:start w:val="8"/>
      <w:numFmt w:val="decimal"/>
      <w:lvlText w:val="%1."/>
      <w:lvlJc w:val="left"/>
      <w:pPr>
        <w:ind w:left="149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D76ED7"/>
    <w:multiLevelType w:val="hybridMultilevel"/>
    <w:tmpl w:val="9906154E"/>
    <w:lvl w:ilvl="0" w:tplc="6F6E6AC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46617A"/>
    <w:multiLevelType w:val="hybridMultilevel"/>
    <w:tmpl w:val="9C9A53C6"/>
    <w:lvl w:ilvl="0" w:tplc="03C01F0E">
      <w:start w:val="14"/>
      <w:numFmt w:val="decimal"/>
      <w:lvlText w:val="%1."/>
      <w:lvlJc w:val="left"/>
      <w:pPr>
        <w:ind w:left="-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924FC1"/>
    <w:multiLevelType w:val="hybridMultilevel"/>
    <w:tmpl w:val="C6F8A3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682A76"/>
    <w:multiLevelType w:val="hybridMultilevel"/>
    <w:tmpl w:val="645A4A34"/>
    <w:lvl w:ilvl="0" w:tplc="2228B92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B882C7C">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58C37F6">
      <w:start w:val="1"/>
      <w:numFmt w:val="lowerLetter"/>
      <w:lvlRestart w:val="0"/>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188C2DE">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CCA3B32">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5228202">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E2E11AC">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7FC50C4">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13C382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6525059A"/>
    <w:multiLevelType w:val="hybridMultilevel"/>
    <w:tmpl w:val="313C501C"/>
    <w:lvl w:ilvl="0" w:tplc="C9486DC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6215503"/>
    <w:multiLevelType w:val="hybridMultilevel"/>
    <w:tmpl w:val="2C90EDFE"/>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8D449E9"/>
    <w:multiLevelType w:val="hybridMultilevel"/>
    <w:tmpl w:val="8270998C"/>
    <w:lvl w:ilvl="0" w:tplc="255CB4C8">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B840644">
      <w:start w:val="1"/>
      <w:numFmt w:val="decimal"/>
      <w:lvlText w:val="%2)"/>
      <w:lvlJc w:val="left"/>
      <w:pPr>
        <w:ind w:left="6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6B02012">
      <w:start w:val="1"/>
      <w:numFmt w:val="lowerLetter"/>
      <w:lvlText w:val="%3)"/>
      <w:lvlJc w:val="left"/>
      <w:pPr>
        <w:ind w:left="10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87EDA24">
      <w:start w:val="1"/>
      <w:numFmt w:val="decimal"/>
      <w:lvlText w:val="%4"/>
      <w:lvlJc w:val="left"/>
      <w:pPr>
        <w:ind w:left="17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A0A0928">
      <w:start w:val="1"/>
      <w:numFmt w:val="lowerLetter"/>
      <w:lvlText w:val="%5"/>
      <w:lvlJc w:val="left"/>
      <w:pPr>
        <w:ind w:left="24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96634FA">
      <w:start w:val="1"/>
      <w:numFmt w:val="lowerRoman"/>
      <w:lvlText w:val="%6"/>
      <w:lvlJc w:val="left"/>
      <w:pPr>
        <w:ind w:left="31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56A30A8">
      <w:start w:val="1"/>
      <w:numFmt w:val="decimal"/>
      <w:lvlText w:val="%7"/>
      <w:lvlJc w:val="left"/>
      <w:pPr>
        <w:ind w:left="38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E0EEFA">
      <w:start w:val="1"/>
      <w:numFmt w:val="lowerLetter"/>
      <w:lvlText w:val="%8"/>
      <w:lvlJc w:val="left"/>
      <w:pPr>
        <w:ind w:left="46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862434E">
      <w:start w:val="1"/>
      <w:numFmt w:val="lowerRoman"/>
      <w:lvlText w:val="%9"/>
      <w:lvlJc w:val="left"/>
      <w:pPr>
        <w:ind w:left="53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68F14178"/>
    <w:multiLevelType w:val="hybridMultilevel"/>
    <w:tmpl w:val="C658CE86"/>
    <w:lvl w:ilvl="0" w:tplc="845E8324">
      <w:start w:val="1"/>
      <w:numFmt w:val="lowerLetter"/>
      <w:lvlText w:val="%1)"/>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FD43D76">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441A88">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A52885A">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F0E75C8">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2CA2518">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79C7AB2">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02EC06E">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092F91A">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6F057240"/>
    <w:multiLevelType w:val="hybridMultilevel"/>
    <w:tmpl w:val="A104B544"/>
    <w:lvl w:ilvl="0" w:tplc="7700A0B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F0B51F8"/>
    <w:multiLevelType w:val="hybridMultilevel"/>
    <w:tmpl w:val="CE24D164"/>
    <w:lvl w:ilvl="0" w:tplc="0F06B06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F206226"/>
    <w:multiLevelType w:val="hybridMultilevel"/>
    <w:tmpl w:val="10866374"/>
    <w:lvl w:ilvl="0" w:tplc="813C82A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FCB0D5A"/>
    <w:multiLevelType w:val="hybridMultilevel"/>
    <w:tmpl w:val="F08A62BE"/>
    <w:lvl w:ilvl="0" w:tplc="182E12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0D1603E"/>
    <w:multiLevelType w:val="hybridMultilevel"/>
    <w:tmpl w:val="E96679E8"/>
    <w:lvl w:ilvl="0" w:tplc="4D10F664">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74B51CD"/>
    <w:multiLevelType w:val="hybridMultilevel"/>
    <w:tmpl w:val="2F10D134"/>
    <w:lvl w:ilvl="0" w:tplc="01A439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8523709"/>
    <w:multiLevelType w:val="hybridMultilevel"/>
    <w:tmpl w:val="0FB875F4"/>
    <w:lvl w:ilvl="0" w:tplc="E3A0142C">
      <w:start w:val="1"/>
      <w:numFmt w:val="lowerLetter"/>
      <w:lvlText w:val="%1)"/>
      <w:lvlJc w:val="left"/>
      <w:pPr>
        <w:ind w:left="1004" w:hanging="360"/>
      </w:pPr>
      <w:rPr>
        <w:rFonts w:cs="Times New Roman"/>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7CF46854"/>
    <w:multiLevelType w:val="hybridMultilevel"/>
    <w:tmpl w:val="9A7A9FCE"/>
    <w:lvl w:ilvl="0" w:tplc="5198A122">
      <w:start w:val="1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D225E0A"/>
    <w:multiLevelType w:val="hybridMultilevel"/>
    <w:tmpl w:val="C864300C"/>
    <w:lvl w:ilvl="0" w:tplc="CBB46536">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C2E8F6">
      <w:start w:val="1"/>
      <w:numFmt w:val="lowerLetter"/>
      <w:lvlText w:val="%2)"/>
      <w:lvlJc w:val="left"/>
      <w:pPr>
        <w:ind w:left="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456B928">
      <w:start w:val="1"/>
      <w:numFmt w:val="bullet"/>
      <w:lvlText w:val=""/>
      <w:lvlJc w:val="left"/>
      <w:pPr>
        <w:ind w:left="10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89AB01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97239BE">
      <w:start w:val="1"/>
      <w:numFmt w:val="bullet"/>
      <w:lvlText w:val="o"/>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F20E7D0">
      <w:start w:val="1"/>
      <w:numFmt w:val="bullet"/>
      <w:lvlText w:val="▪"/>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49E870E">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ACE9AE">
      <w:start w:val="1"/>
      <w:numFmt w:val="bullet"/>
      <w:lvlText w:val="o"/>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A88FF8">
      <w:start w:val="1"/>
      <w:numFmt w:val="bullet"/>
      <w:lvlText w:val="▪"/>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9"/>
  </w:num>
  <w:num w:numId="3">
    <w:abstractNumId w:val="10"/>
  </w:num>
  <w:num w:numId="4">
    <w:abstractNumId w:val="52"/>
  </w:num>
  <w:num w:numId="5">
    <w:abstractNumId w:val="11"/>
  </w:num>
  <w:num w:numId="6">
    <w:abstractNumId w:val="36"/>
  </w:num>
  <w:num w:numId="7">
    <w:abstractNumId w:val="32"/>
  </w:num>
  <w:num w:numId="8">
    <w:abstractNumId w:val="5"/>
  </w:num>
  <w:num w:numId="9">
    <w:abstractNumId w:val="3"/>
  </w:num>
  <w:num w:numId="10">
    <w:abstractNumId w:val="22"/>
  </w:num>
  <w:num w:numId="11">
    <w:abstractNumId w:val="29"/>
  </w:num>
  <w:num w:numId="12">
    <w:abstractNumId w:val="19"/>
  </w:num>
  <w:num w:numId="13">
    <w:abstractNumId w:val="21"/>
  </w:num>
  <w:num w:numId="14">
    <w:abstractNumId w:val="35"/>
  </w:num>
  <w:num w:numId="15">
    <w:abstractNumId w:val="8"/>
  </w:num>
  <w:num w:numId="16">
    <w:abstractNumId w:val="20"/>
  </w:num>
  <w:num w:numId="17">
    <w:abstractNumId w:val="6"/>
  </w:num>
  <w:num w:numId="18">
    <w:abstractNumId w:val="15"/>
  </w:num>
  <w:num w:numId="19">
    <w:abstractNumId w:val="48"/>
  </w:num>
  <w:num w:numId="20">
    <w:abstractNumId w:val="47"/>
  </w:num>
  <w:num w:numId="21">
    <w:abstractNumId w:val="50"/>
  </w:num>
  <w:num w:numId="22">
    <w:abstractNumId w:val="12"/>
  </w:num>
  <w:num w:numId="23">
    <w:abstractNumId w:val="26"/>
  </w:num>
  <w:num w:numId="24">
    <w:abstractNumId w:val="49"/>
  </w:num>
  <w:num w:numId="25">
    <w:abstractNumId w:val="54"/>
  </w:num>
  <w:num w:numId="26">
    <w:abstractNumId w:val="13"/>
  </w:num>
  <w:num w:numId="27">
    <w:abstractNumId w:val="37"/>
  </w:num>
  <w:num w:numId="28">
    <w:abstractNumId w:val="16"/>
  </w:num>
  <w:num w:numId="29">
    <w:abstractNumId w:val="51"/>
  </w:num>
  <w:num w:numId="30">
    <w:abstractNumId w:val="2"/>
  </w:num>
  <w:num w:numId="31">
    <w:abstractNumId w:val="41"/>
  </w:num>
  <w:num w:numId="32">
    <w:abstractNumId w:val="44"/>
  </w:num>
  <w:num w:numId="33">
    <w:abstractNumId w:val="27"/>
  </w:num>
  <w:num w:numId="34">
    <w:abstractNumId w:val="53"/>
  </w:num>
  <w:num w:numId="35">
    <w:abstractNumId w:val="34"/>
  </w:num>
  <w:num w:numId="36">
    <w:abstractNumId w:val="30"/>
  </w:num>
  <w:num w:numId="37">
    <w:abstractNumId w:val="24"/>
  </w:num>
  <w:num w:numId="38">
    <w:abstractNumId w:val="43"/>
  </w:num>
  <w:num w:numId="39">
    <w:abstractNumId w:val="39"/>
  </w:num>
  <w:num w:numId="40">
    <w:abstractNumId w:val="28"/>
  </w:num>
  <w:num w:numId="41">
    <w:abstractNumId w:val="14"/>
  </w:num>
  <w:num w:numId="42">
    <w:abstractNumId w:val="0"/>
  </w:num>
  <w:num w:numId="43">
    <w:abstractNumId w:val="23"/>
  </w:num>
  <w:num w:numId="44">
    <w:abstractNumId w:val="38"/>
  </w:num>
  <w:num w:numId="45">
    <w:abstractNumId w:val="7"/>
  </w:num>
  <w:num w:numId="46">
    <w:abstractNumId w:val="40"/>
  </w:num>
  <w:num w:numId="47">
    <w:abstractNumId w:val="17"/>
  </w:num>
  <w:num w:numId="48">
    <w:abstractNumId w:val="25"/>
  </w:num>
  <w:num w:numId="49">
    <w:abstractNumId w:val="33"/>
  </w:num>
  <w:num w:numId="50">
    <w:abstractNumId w:val="46"/>
  </w:num>
  <w:num w:numId="51">
    <w:abstractNumId w:val="4"/>
  </w:num>
  <w:num w:numId="52">
    <w:abstractNumId w:val="55"/>
  </w:num>
  <w:num w:numId="53">
    <w:abstractNumId w:val="31"/>
  </w:num>
  <w:num w:numId="54">
    <w:abstractNumId w:val="18"/>
  </w:num>
  <w:num w:numId="55">
    <w:abstractNumId w:val="42"/>
  </w:num>
  <w:num w:numId="56">
    <w:abstractNumId w:val="45"/>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otrb">
    <w15:presenceInfo w15:providerId="None" w15:userId="piotr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32D"/>
    <w:rsid w:val="00036A6C"/>
    <w:rsid w:val="00044E41"/>
    <w:rsid w:val="00070C2D"/>
    <w:rsid w:val="00074ADB"/>
    <w:rsid w:val="000A4CDC"/>
    <w:rsid w:val="00106CED"/>
    <w:rsid w:val="0019696C"/>
    <w:rsid w:val="00270024"/>
    <w:rsid w:val="00295A21"/>
    <w:rsid w:val="002E75F4"/>
    <w:rsid w:val="00307A96"/>
    <w:rsid w:val="0036366A"/>
    <w:rsid w:val="00383D4C"/>
    <w:rsid w:val="003B5C39"/>
    <w:rsid w:val="003F7BA2"/>
    <w:rsid w:val="00443F78"/>
    <w:rsid w:val="00475BD0"/>
    <w:rsid w:val="004B110C"/>
    <w:rsid w:val="004C04A9"/>
    <w:rsid w:val="004C683F"/>
    <w:rsid w:val="005215FE"/>
    <w:rsid w:val="005743CB"/>
    <w:rsid w:val="005A54A1"/>
    <w:rsid w:val="005D1330"/>
    <w:rsid w:val="00632895"/>
    <w:rsid w:val="006573EB"/>
    <w:rsid w:val="006B632D"/>
    <w:rsid w:val="006C5596"/>
    <w:rsid w:val="006D0321"/>
    <w:rsid w:val="006F3369"/>
    <w:rsid w:val="007231E1"/>
    <w:rsid w:val="007377A7"/>
    <w:rsid w:val="0077301D"/>
    <w:rsid w:val="00780BCA"/>
    <w:rsid w:val="007A247E"/>
    <w:rsid w:val="007D26D2"/>
    <w:rsid w:val="007E508C"/>
    <w:rsid w:val="0081605E"/>
    <w:rsid w:val="00826D9C"/>
    <w:rsid w:val="00836D62"/>
    <w:rsid w:val="008C2B50"/>
    <w:rsid w:val="008D21E2"/>
    <w:rsid w:val="008D235A"/>
    <w:rsid w:val="008F21CA"/>
    <w:rsid w:val="00961030"/>
    <w:rsid w:val="00963561"/>
    <w:rsid w:val="00A06C69"/>
    <w:rsid w:val="00A07620"/>
    <w:rsid w:val="00B0129B"/>
    <w:rsid w:val="00B11ACF"/>
    <w:rsid w:val="00B2616A"/>
    <w:rsid w:val="00B869F6"/>
    <w:rsid w:val="00C84D94"/>
    <w:rsid w:val="00CB1377"/>
    <w:rsid w:val="00D434FE"/>
    <w:rsid w:val="00D51BC5"/>
    <w:rsid w:val="00D67177"/>
    <w:rsid w:val="00D92CF3"/>
    <w:rsid w:val="00E27A40"/>
    <w:rsid w:val="00E82B93"/>
    <w:rsid w:val="00F16EB6"/>
    <w:rsid w:val="00FA0BA9"/>
    <w:rsid w:val="00FB20E6"/>
    <w:rsid w:val="00FC2B7A"/>
    <w:rsid w:val="00FE6B33"/>
    <w:rsid w:val="00FF0F6F"/>
    <w:rsid w:val="00FF62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4C5D7"/>
  <w15:docId w15:val="{DA3E7694-D6ED-4FD1-A3D6-5A7F85B41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sz w:val="22"/>
        <w:szCs w:val="22"/>
        <w:lang w:val="pl-PL"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B632D"/>
    <w:rPr>
      <w:rFonts w:ascii="Times New Roman" w:hAnsi="Times New Roman"/>
      <w:sz w:val="24"/>
      <w:szCs w:val="20"/>
      <w:lang w:eastAsia="pl-PL"/>
    </w:rPr>
  </w:style>
  <w:style w:type="paragraph" w:styleId="Nagwek1">
    <w:name w:val="heading 1"/>
    <w:basedOn w:val="Normalny"/>
    <w:next w:val="Normalny"/>
    <w:link w:val="Nagwek1Znak"/>
    <w:uiPriority w:val="99"/>
    <w:qFormat/>
    <w:rsid w:val="00CB1377"/>
    <w:pPr>
      <w:keepNext/>
      <w:keepLines/>
      <w:suppressAutoHyphens/>
      <w:spacing w:before="480"/>
      <w:outlineLvl w:val="0"/>
    </w:pPr>
    <w:rPr>
      <w:rFonts w:ascii="Cambria" w:hAnsi="Cambria" w:cs="Cambria"/>
      <w:b/>
      <w:bCs/>
      <w:color w:val="365F91"/>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CB1377"/>
    <w:rPr>
      <w:rFonts w:ascii="Cambria" w:hAnsi="Cambria" w:cs="Cambria"/>
      <w:b/>
      <w:bCs/>
      <w:color w:val="365F91"/>
      <w:kern w:val="1"/>
      <w:sz w:val="28"/>
      <w:szCs w:val="28"/>
      <w:lang w:eastAsia="ar-SA"/>
    </w:rPr>
  </w:style>
  <w:style w:type="paragraph" w:styleId="Bezodstpw">
    <w:name w:val="No Spacing"/>
    <w:uiPriority w:val="99"/>
    <w:qFormat/>
    <w:rsid w:val="00CB1377"/>
    <w:pPr>
      <w:widowControl w:val="0"/>
      <w:suppressAutoHyphens/>
      <w:spacing w:line="360" w:lineRule="auto"/>
    </w:pPr>
    <w:rPr>
      <w:rFonts w:cs="Times"/>
      <w:kern w:val="1"/>
      <w:sz w:val="24"/>
      <w:szCs w:val="24"/>
      <w:lang w:eastAsia="ar-SA"/>
    </w:rPr>
  </w:style>
  <w:style w:type="paragraph" w:styleId="Akapitzlist">
    <w:name w:val="List Paragraph"/>
    <w:basedOn w:val="Normalny"/>
    <w:uiPriority w:val="34"/>
    <w:qFormat/>
    <w:rsid w:val="00CB1377"/>
    <w:pPr>
      <w:ind w:left="720"/>
    </w:pPr>
  </w:style>
  <w:style w:type="paragraph" w:styleId="Nagwekspisutreci">
    <w:name w:val="TOC Heading"/>
    <w:basedOn w:val="Nagwek1"/>
    <w:next w:val="Normalny"/>
    <w:uiPriority w:val="39"/>
    <w:semiHidden/>
    <w:unhideWhenUsed/>
    <w:qFormat/>
    <w:rsid w:val="00CB1377"/>
    <w:pPr>
      <w:suppressAutoHyphens w:val="0"/>
      <w:spacing w:line="276" w:lineRule="auto"/>
      <w:outlineLvl w:val="9"/>
    </w:pPr>
    <w:rPr>
      <w:rFonts w:asciiTheme="majorHAnsi" w:eastAsiaTheme="majorEastAsia" w:hAnsiTheme="majorHAnsi" w:cstheme="majorBidi"/>
      <w:color w:val="365F91" w:themeColor="accent1" w:themeShade="BF"/>
      <w:kern w:val="0"/>
      <w:lang w:eastAsia="pl-PL"/>
    </w:rPr>
  </w:style>
  <w:style w:type="paragraph" w:styleId="Tekstpodstawowy">
    <w:name w:val="Body Text"/>
    <w:basedOn w:val="Normalny"/>
    <w:link w:val="TekstpodstawowyZnak"/>
    <w:uiPriority w:val="99"/>
    <w:rsid w:val="006B632D"/>
    <w:pPr>
      <w:jc w:val="both"/>
    </w:pPr>
    <w:rPr>
      <w:iCs/>
      <w:szCs w:val="22"/>
    </w:rPr>
  </w:style>
  <w:style w:type="character" w:customStyle="1" w:styleId="TekstpodstawowyZnak">
    <w:name w:val="Tekst podstawowy Znak"/>
    <w:basedOn w:val="Domylnaczcionkaakapitu"/>
    <w:link w:val="Tekstpodstawowy"/>
    <w:uiPriority w:val="99"/>
    <w:rsid w:val="006B632D"/>
    <w:rPr>
      <w:rFonts w:ascii="Times New Roman" w:hAnsi="Times New Roman"/>
      <w:iCs/>
      <w:sz w:val="24"/>
      <w:lang w:eastAsia="pl-PL"/>
    </w:rPr>
  </w:style>
  <w:style w:type="paragraph" w:styleId="NormalnyWeb">
    <w:name w:val="Normal (Web)"/>
    <w:aliases w:val="Normalny (Web) Znak"/>
    <w:basedOn w:val="Normalny"/>
    <w:rsid w:val="006B632D"/>
    <w:pPr>
      <w:spacing w:before="100" w:beforeAutospacing="1" w:after="119"/>
    </w:pPr>
    <w:rPr>
      <w:color w:val="000000"/>
      <w:szCs w:val="24"/>
    </w:rPr>
  </w:style>
  <w:style w:type="paragraph" w:styleId="Tekstpodstawowywcity">
    <w:name w:val="Body Text Indent"/>
    <w:basedOn w:val="Normalny"/>
    <w:link w:val="TekstpodstawowywcityZnak"/>
    <w:uiPriority w:val="99"/>
    <w:unhideWhenUsed/>
    <w:rsid w:val="006B632D"/>
    <w:pPr>
      <w:spacing w:after="120"/>
      <w:ind w:left="283"/>
    </w:pPr>
    <w:rPr>
      <w:lang w:val="x-none" w:eastAsia="x-none"/>
    </w:rPr>
  </w:style>
  <w:style w:type="character" w:customStyle="1" w:styleId="TekstpodstawowywcityZnak">
    <w:name w:val="Tekst podstawowy wcięty Znak"/>
    <w:basedOn w:val="Domylnaczcionkaakapitu"/>
    <w:link w:val="Tekstpodstawowywcity"/>
    <w:uiPriority w:val="99"/>
    <w:rsid w:val="006B632D"/>
    <w:rPr>
      <w:rFonts w:ascii="Times New Roman" w:hAnsi="Times New Roman"/>
      <w:sz w:val="24"/>
      <w:szCs w:val="20"/>
      <w:lang w:val="x-none" w:eastAsia="x-none"/>
    </w:rPr>
  </w:style>
  <w:style w:type="character" w:styleId="Uwydatnienie">
    <w:name w:val="Emphasis"/>
    <w:qFormat/>
    <w:rsid w:val="006B632D"/>
    <w:rPr>
      <w:i/>
      <w:iCs/>
    </w:rPr>
  </w:style>
  <w:style w:type="paragraph" w:styleId="Nagwek">
    <w:name w:val="header"/>
    <w:basedOn w:val="Normalny"/>
    <w:link w:val="NagwekZnak"/>
    <w:uiPriority w:val="99"/>
    <w:unhideWhenUsed/>
    <w:rsid w:val="00F16EB6"/>
    <w:pPr>
      <w:tabs>
        <w:tab w:val="center" w:pos="4536"/>
        <w:tab w:val="right" w:pos="9072"/>
      </w:tabs>
    </w:pPr>
  </w:style>
  <w:style w:type="character" w:customStyle="1" w:styleId="NagwekZnak">
    <w:name w:val="Nagłówek Znak"/>
    <w:basedOn w:val="Domylnaczcionkaakapitu"/>
    <w:link w:val="Nagwek"/>
    <w:uiPriority w:val="99"/>
    <w:rsid w:val="00F16EB6"/>
    <w:rPr>
      <w:rFonts w:ascii="Times New Roman" w:hAnsi="Times New Roman"/>
      <w:sz w:val="24"/>
      <w:szCs w:val="20"/>
      <w:lang w:eastAsia="pl-PL"/>
    </w:rPr>
  </w:style>
  <w:style w:type="paragraph" w:styleId="Stopka">
    <w:name w:val="footer"/>
    <w:basedOn w:val="Normalny"/>
    <w:link w:val="StopkaZnak"/>
    <w:uiPriority w:val="99"/>
    <w:unhideWhenUsed/>
    <w:rsid w:val="00F16EB6"/>
    <w:pPr>
      <w:tabs>
        <w:tab w:val="center" w:pos="4536"/>
        <w:tab w:val="right" w:pos="9072"/>
      </w:tabs>
    </w:pPr>
  </w:style>
  <w:style w:type="character" w:customStyle="1" w:styleId="StopkaZnak">
    <w:name w:val="Stopka Znak"/>
    <w:basedOn w:val="Domylnaczcionkaakapitu"/>
    <w:link w:val="Stopka"/>
    <w:uiPriority w:val="99"/>
    <w:rsid w:val="00F16EB6"/>
    <w:rPr>
      <w:rFonts w:ascii="Times New Roman" w:hAnsi="Times New Roman"/>
      <w:sz w:val="24"/>
      <w:szCs w:val="20"/>
      <w:lang w:eastAsia="pl-PL"/>
    </w:rPr>
  </w:style>
  <w:style w:type="paragraph" w:styleId="Tekstdymka">
    <w:name w:val="Balloon Text"/>
    <w:basedOn w:val="Normalny"/>
    <w:link w:val="TekstdymkaZnak"/>
    <w:uiPriority w:val="99"/>
    <w:semiHidden/>
    <w:unhideWhenUsed/>
    <w:rsid w:val="00C84D94"/>
    <w:rPr>
      <w:rFonts w:ascii="Tahoma" w:hAnsi="Tahoma" w:cs="Tahoma"/>
      <w:sz w:val="16"/>
      <w:szCs w:val="16"/>
    </w:rPr>
  </w:style>
  <w:style w:type="character" w:customStyle="1" w:styleId="TekstdymkaZnak">
    <w:name w:val="Tekst dymka Znak"/>
    <w:basedOn w:val="Domylnaczcionkaakapitu"/>
    <w:link w:val="Tekstdymka"/>
    <w:uiPriority w:val="99"/>
    <w:semiHidden/>
    <w:rsid w:val="00C84D94"/>
    <w:rPr>
      <w:rFonts w:ascii="Tahoma"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27</Pages>
  <Words>10698</Words>
  <Characters>64190</Characters>
  <Application>Microsoft Office Word</Application>
  <DocSecurity>0</DocSecurity>
  <Lines>534</Lines>
  <Paragraphs>149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piotrb</dc:creator>
  <cp:lastModifiedBy>piotrb</cp:lastModifiedBy>
  <cp:revision>7</cp:revision>
  <cp:lastPrinted>2017-06-14T10:36:00Z</cp:lastPrinted>
  <dcterms:created xsi:type="dcterms:W3CDTF">2017-06-14T10:36:00Z</dcterms:created>
  <dcterms:modified xsi:type="dcterms:W3CDTF">2018-04-23T10:04:00Z</dcterms:modified>
</cp:coreProperties>
</file>